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8876A" w14:textId="77777777" w:rsidR="009235B6" w:rsidRDefault="009235B6"/>
    <w:p w14:paraId="28212006" w14:textId="55485B8B" w:rsidR="00B040A6" w:rsidRPr="00B040A6" w:rsidRDefault="00B040A6" w:rsidP="00B040A6">
      <w:pPr>
        <w:jc w:val="center"/>
        <w:rPr>
          <w:b/>
          <w:bCs/>
          <w:u w:val="single"/>
        </w:rPr>
      </w:pPr>
      <w:r w:rsidRPr="00B040A6">
        <w:rPr>
          <w:b/>
          <w:bCs/>
          <w:u w:val="single"/>
        </w:rPr>
        <w:t>Hierarchies in Workday FAQs</w:t>
      </w:r>
    </w:p>
    <w:p w14:paraId="658C9020" w14:textId="77777777" w:rsidR="00B040A6" w:rsidRDefault="00B040A6" w:rsidP="00B040A6">
      <w:pPr>
        <w:rPr>
          <w:b/>
          <w:bCs/>
        </w:rPr>
      </w:pPr>
    </w:p>
    <w:p w14:paraId="15E9BE3D" w14:textId="16E77741" w:rsidR="00B040A6" w:rsidRPr="00B040A6" w:rsidRDefault="00B040A6" w:rsidP="00B040A6">
      <w:pPr>
        <w:rPr>
          <w:b/>
          <w:bCs/>
        </w:rPr>
      </w:pPr>
      <w:r w:rsidRPr="00B040A6">
        <w:rPr>
          <w:b/>
          <w:bCs/>
        </w:rPr>
        <w:t>Q: Instead of using a Department ID, would this sit under a root-level hierarchy, with all related areas rolling up beneath it?</w:t>
      </w:r>
    </w:p>
    <w:p w14:paraId="30DB93F0" w14:textId="77777777" w:rsidR="00B040A6" w:rsidRPr="00B040A6" w:rsidRDefault="00B040A6" w:rsidP="00B040A6">
      <w:r w:rsidRPr="00B040A6">
        <w:t>Yes. You can run the report at a higher hierarchy level to capture all associated Department IDs (cost centers) beneath it.</w:t>
      </w:r>
    </w:p>
    <w:p w14:paraId="38B35D69" w14:textId="77777777" w:rsidR="00B040A6" w:rsidRPr="00B040A6" w:rsidRDefault="00B040A6" w:rsidP="00B040A6">
      <w:r w:rsidRPr="00B040A6">
        <w:t> </w:t>
      </w:r>
    </w:p>
    <w:p w14:paraId="541369FF" w14:textId="77777777" w:rsidR="00B040A6" w:rsidRPr="00B040A6" w:rsidRDefault="00B040A6" w:rsidP="00B040A6">
      <w:r w:rsidRPr="00B040A6">
        <w:rPr>
          <w:b/>
          <w:bCs/>
        </w:rPr>
        <w:t>Q: Is this where we can see the organizational chart?</w:t>
      </w:r>
    </w:p>
    <w:p w14:paraId="07D64836" w14:textId="77777777" w:rsidR="00B040A6" w:rsidRPr="00B040A6" w:rsidRDefault="00B040A6" w:rsidP="00B040A6">
      <w:r w:rsidRPr="00B040A6">
        <w:t xml:space="preserve">No, this is for financial hierarchies. Org charts will be part of the HCM (HR) hierarchies. It will have a similar structure, but HR will have to confirm how those </w:t>
      </w:r>
      <w:proofErr w:type="gramStart"/>
      <w:r w:rsidRPr="00B040A6">
        <w:t>hierarchies</w:t>
      </w:r>
      <w:proofErr w:type="gramEnd"/>
      <w:r w:rsidRPr="00B040A6">
        <w:t xml:space="preserve"> function.</w:t>
      </w:r>
    </w:p>
    <w:p w14:paraId="0B0C5F8D" w14:textId="1F1054AA" w:rsidR="00B040A6" w:rsidRPr="00B040A6" w:rsidRDefault="00B040A6" w:rsidP="00B040A6">
      <w:r w:rsidRPr="00B040A6">
        <w:t>  </w:t>
      </w:r>
    </w:p>
    <w:p w14:paraId="74BA658F" w14:textId="54D898A8" w:rsidR="00B040A6" w:rsidRPr="00B040A6" w:rsidRDefault="00B040A6" w:rsidP="00B040A6">
      <w:pPr>
        <w:rPr>
          <w:b/>
          <w:bCs/>
        </w:rPr>
      </w:pPr>
      <w:r w:rsidRPr="00B040A6">
        <w:rPr>
          <w:b/>
          <w:bCs/>
        </w:rPr>
        <w:t xml:space="preserve">Q: It looks like there’s a pattern to the CCH or FD numbers. Are these intentionally assigned by a designer, </w:t>
      </w:r>
      <w:proofErr w:type="gramStart"/>
      <w:r w:rsidRPr="00B040A6">
        <w:rPr>
          <w:b/>
          <w:bCs/>
        </w:rPr>
        <w:t>similar to</w:t>
      </w:r>
      <w:proofErr w:type="gramEnd"/>
      <w:r w:rsidRPr="00B040A6">
        <w:rPr>
          <w:b/>
          <w:bCs/>
        </w:rPr>
        <w:t xml:space="preserve"> how Department IDs work today, or are they simply the next available numbers generated by the system?</w:t>
      </w:r>
    </w:p>
    <w:p w14:paraId="2DD707C6" w14:textId="77777777" w:rsidR="00B040A6" w:rsidRPr="00B040A6" w:rsidRDefault="00B040A6" w:rsidP="00B040A6">
      <w:r w:rsidRPr="00B040A6">
        <w:t>Next available numbering.</w:t>
      </w:r>
    </w:p>
    <w:p w14:paraId="2D521544" w14:textId="77777777" w:rsidR="00B040A6" w:rsidRPr="00B040A6" w:rsidRDefault="00B040A6" w:rsidP="00B040A6">
      <w:r w:rsidRPr="00B040A6">
        <w:t> </w:t>
      </w:r>
    </w:p>
    <w:p w14:paraId="41069F7B" w14:textId="77777777" w:rsidR="00B040A6" w:rsidRPr="00B040A6" w:rsidRDefault="00B040A6" w:rsidP="00B040A6">
      <w:r w:rsidRPr="00B040A6">
        <w:rPr>
          <w:b/>
          <w:bCs/>
        </w:rPr>
        <w:t xml:space="preserve">Q: Will everyone still </w:t>
      </w:r>
      <w:proofErr w:type="gramStart"/>
      <w:r w:rsidRPr="00B040A6">
        <w:rPr>
          <w:b/>
          <w:bCs/>
        </w:rPr>
        <w:t>have the ability to</w:t>
      </w:r>
      <w:proofErr w:type="gramEnd"/>
      <w:r w:rsidRPr="00B040A6">
        <w:rPr>
          <w:b/>
          <w:bCs/>
        </w:rPr>
        <w:t xml:space="preserve"> view all financial reports and transactions like we do today?</w:t>
      </w:r>
    </w:p>
    <w:p w14:paraId="3620F9FE" w14:textId="4B4DF01C" w:rsidR="00B040A6" w:rsidRPr="00B040A6" w:rsidRDefault="00B040A6" w:rsidP="00B040A6">
      <w:r w:rsidRPr="00B040A6">
        <w:t xml:space="preserve">This depends heavily on your security profile </w:t>
      </w:r>
      <w:proofErr w:type="gramStart"/>
      <w:r>
        <w:t>in</w:t>
      </w:r>
      <w:proofErr w:type="gramEnd"/>
      <w:r>
        <w:t xml:space="preserve"> Workday </w:t>
      </w:r>
      <w:r w:rsidRPr="00B040A6">
        <w:t>and the level of access it permits.</w:t>
      </w:r>
    </w:p>
    <w:p w14:paraId="2A23439E" w14:textId="77777777" w:rsidR="00B040A6" w:rsidRPr="00B040A6" w:rsidRDefault="00B040A6" w:rsidP="00B040A6">
      <w:r w:rsidRPr="00B040A6">
        <w:t> </w:t>
      </w:r>
    </w:p>
    <w:p w14:paraId="25E5BCAC" w14:textId="77777777" w:rsidR="00B040A6" w:rsidRPr="00B040A6" w:rsidRDefault="00B040A6" w:rsidP="00B040A6">
      <w:r w:rsidRPr="00B040A6">
        <w:rPr>
          <w:b/>
          <w:bCs/>
        </w:rPr>
        <w:t xml:space="preserve">Q: Will we have an opportunity to </w:t>
      </w:r>
      <w:proofErr w:type="gramStart"/>
      <w:r w:rsidRPr="00B040A6">
        <w:rPr>
          <w:b/>
          <w:bCs/>
        </w:rPr>
        <w:t>inform</w:t>
      </w:r>
      <w:proofErr w:type="gramEnd"/>
      <w:r w:rsidRPr="00B040A6">
        <w:rPr>
          <w:b/>
          <w:bCs/>
        </w:rPr>
        <w:t xml:space="preserve"> what our hierarchy mapping looks like at the division/department level?</w:t>
      </w:r>
    </w:p>
    <w:p w14:paraId="7983D5C4" w14:textId="77777777" w:rsidR="00B040A6" w:rsidRPr="00B040A6" w:rsidRDefault="00B040A6" w:rsidP="00B040A6">
      <w:r w:rsidRPr="00B040A6">
        <w:t>Absolutely. The hierarchy layers are more important for the units than someone in a central role.</w:t>
      </w:r>
    </w:p>
    <w:p w14:paraId="51ACC4C0" w14:textId="77777777" w:rsidR="00B040A6" w:rsidRPr="00B040A6" w:rsidRDefault="00B040A6" w:rsidP="00B040A6">
      <w:r w:rsidRPr="00B040A6">
        <w:t> </w:t>
      </w:r>
    </w:p>
    <w:p w14:paraId="439B74A1" w14:textId="69BB688A" w:rsidR="00B040A6" w:rsidRPr="00B040A6" w:rsidRDefault="00B040A6" w:rsidP="00B040A6">
      <w:pPr>
        <w:rPr>
          <w:b/>
          <w:bCs/>
        </w:rPr>
      </w:pPr>
      <w:r w:rsidRPr="00B040A6">
        <w:rPr>
          <w:b/>
          <w:bCs/>
        </w:rPr>
        <w:t>Q: Are there options to reorder or filter employees, or to customize the layout?</w:t>
      </w:r>
    </w:p>
    <w:p w14:paraId="12134410" w14:textId="3DD62D04" w:rsidR="00B040A6" w:rsidRPr="00B040A6" w:rsidRDefault="00B040A6" w:rsidP="00B040A6">
      <w:r w:rsidRPr="00B040A6">
        <w:t xml:space="preserve">Yes. This is the importance of </w:t>
      </w:r>
      <w:proofErr w:type="gramStart"/>
      <w:r w:rsidRPr="00B040A6">
        <w:t>the hierarchy</w:t>
      </w:r>
      <w:proofErr w:type="gramEnd"/>
      <w:r w:rsidRPr="00B040A6">
        <w:t xml:space="preserve">. </w:t>
      </w:r>
    </w:p>
    <w:p w14:paraId="0826D349" w14:textId="77777777" w:rsidR="00B040A6" w:rsidRPr="00B040A6" w:rsidRDefault="00B040A6" w:rsidP="00B040A6">
      <w:r w:rsidRPr="00B040A6">
        <w:t> </w:t>
      </w:r>
    </w:p>
    <w:p w14:paraId="54845735" w14:textId="76279357" w:rsidR="00B040A6" w:rsidRPr="00B040A6" w:rsidRDefault="00B040A6" w:rsidP="00B040A6">
      <w:pPr>
        <w:rPr>
          <w:b/>
          <w:bCs/>
        </w:rPr>
      </w:pPr>
      <w:r w:rsidRPr="00B040A6">
        <w:rPr>
          <w:b/>
          <w:bCs/>
        </w:rPr>
        <w:t xml:space="preserve">Q: </w:t>
      </w:r>
      <w:r w:rsidRPr="009D6C04">
        <w:rPr>
          <w:b/>
          <w:bCs/>
        </w:rPr>
        <w:t xml:space="preserve">How do you link a hierarchy level to a </w:t>
      </w:r>
      <w:proofErr w:type="spellStart"/>
      <w:r w:rsidRPr="009D6C04">
        <w:rPr>
          <w:b/>
          <w:bCs/>
        </w:rPr>
        <w:t>chartfield</w:t>
      </w:r>
      <w:proofErr w:type="spellEnd"/>
      <w:r w:rsidRPr="009D6C04">
        <w:rPr>
          <w:b/>
          <w:bCs/>
        </w:rPr>
        <w:t xml:space="preserve"> so that all expenses charged to that </w:t>
      </w:r>
      <w:proofErr w:type="spellStart"/>
      <w:r w:rsidRPr="009D6C04">
        <w:rPr>
          <w:b/>
          <w:bCs/>
        </w:rPr>
        <w:t>chartfield</w:t>
      </w:r>
      <w:proofErr w:type="spellEnd"/>
      <w:r w:rsidRPr="009D6C04">
        <w:rPr>
          <w:b/>
          <w:bCs/>
        </w:rPr>
        <w:t xml:space="preserve"> roll up and report at the hierarchy level?</w:t>
      </w:r>
    </w:p>
    <w:p w14:paraId="7B0486BA" w14:textId="681C41AC" w:rsidR="009D6C04" w:rsidRPr="009D6C04" w:rsidRDefault="009D6C04" w:rsidP="009D6C04">
      <w:r w:rsidRPr="009D6C04">
        <w:lastRenderedPageBreak/>
        <w:t xml:space="preserve">The leaf level you will begin to see in Workday is the </w:t>
      </w:r>
      <w:proofErr w:type="spellStart"/>
      <w:r w:rsidRPr="009D6C04">
        <w:t>worktag</w:t>
      </w:r>
      <w:proofErr w:type="spellEnd"/>
      <w:r w:rsidRPr="009D6C04">
        <w:t xml:space="preserve">. </w:t>
      </w:r>
      <w:proofErr w:type="spellStart"/>
      <w:r w:rsidRPr="009D6C04">
        <w:t>Worktags</w:t>
      </w:r>
      <w:proofErr w:type="spellEnd"/>
      <w:r w:rsidRPr="009D6C04">
        <w:t xml:space="preserve"> roll up to the various hierarchy levels for reporting purposes. Transactions are recorded only at the leaf level; they are not entered directly at the hierarchy level.</w:t>
      </w:r>
    </w:p>
    <w:p w14:paraId="03281E45" w14:textId="77777777" w:rsidR="00B040A6" w:rsidRPr="00B040A6" w:rsidRDefault="00B040A6" w:rsidP="00B040A6">
      <w:r w:rsidRPr="00B040A6">
        <w:t> </w:t>
      </w:r>
    </w:p>
    <w:p w14:paraId="351DFBA2" w14:textId="71FBC015" w:rsidR="00B040A6" w:rsidRPr="00B040A6" w:rsidRDefault="00B040A6" w:rsidP="00B040A6">
      <w:pPr>
        <w:rPr>
          <w:b/>
          <w:bCs/>
        </w:rPr>
      </w:pPr>
      <w:r w:rsidRPr="00B040A6">
        <w:rPr>
          <w:b/>
          <w:bCs/>
        </w:rPr>
        <w:t xml:space="preserve">Q: Conceptually, could hierarchies be created to help track or report costs for specific employee groups? I’m thinking of fringe benefit rate pools. This may </w:t>
      </w:r>
      <w:proofErr w:type="gramStart"/>
      <w:r w:rsidRPr="00B040A6">
        <w:rPr>
          <w:b/>
          <w:bCs/>
        </w:rPr>
        <w:t>sit</w:t>
      </w:r>
      <w:proofErr w:type="gramEnd"/>
      <w:r w:rsidRPr="00B040A6">
        <w:rPr>
          <w:b/>
          <w:bCs/>
        </w:rPr>
        <w:t xml:space="preserve"> more on the HCM side, but it could also be Finance-driven depending on how the general ledger is configured to capture these expenses.</w:t>
      </w:r>
    </w:p>
    <w:p w14:paraId="5754F028" w14:textId="77777777" w:rsidR="00B040A6" w:rsidRPr="00B040A6" w:rsidRDefault="00B040A6" w:rsidP="00B040A6">
      <w:r w:rsidRPr="00B040A6">
        <w:t>While this is primarily an HR-driven concept, there is a clear Finance application as well. This is exactly the type of issue we are currently evaluating. Our goal is not to create hierarchies unnecessarily, but to design them thoughtfully based on how we intend to track and report information. Conceptually, this is absolutely on target and aligns well with how we want to approach the design.</w:t>
      </w:r>
    </w:p>
    <w:p w14:paraId="145757D6" w14:textId="77777777" w:rsidR="00B040A6" w:rsidRPr="00B040A6" w:rsidRDefault="00B040A6" w:rsidP="00B040A6">
      <w:r w:rsidRPr="00B040A6">
        <w:t> </w:t>
      </w:r>
    </w:p>
    <w:p w14:paraId="75D15C9E" w14:textId="5EEF595E" w:rsidR="00B040A6" w:rsidRPr="00B040A6" w:rsidRDefault="00B040A6" w:rsidP="00B040A6">
      <w:pPr>
        <w:rPr>
          <w:b/>
          <w:bCs/>
        </w:rPr>
      </w:pPr>
      <w:r w:rsidRPr="00B040A6">
        <w:rPr>
          <w:b/>
          <w:bCs/>
        </w:rPr>
        <w:t xml:space="preserve">Q: Can you demonstrate what this would look like for a faculty member managing multiple grants, particularly as it will replace their current </w:t>
      </w:r>
      <w:proofErr w:type="spellStart"/>
      <w:r w:rsidRPr="00B040A6">
        <w:rPr>
          <w:b/>
          <w:bCs/>
        </w:rPr>
        <w:t>myInvestigator</w:t>
      </w:r>
      <w:proofErr w:type="spellEnd"/>
      <w:r w:rsidRPr="00B040A6">
        <w:rPr>
          <w:b/>
          <w:bCs/>
        </w:rPr>
        <w:t xml:space="preserve"> interface?</w:t>
      </w:r>
    </w:p>
    <w:p w14:paraId="7BDB1C38" w14:textId="1610B4DD" w:rsidR="00B040A6" w:rsidRPr="00B040A6" w:rsidRDefault="00B040A6" w:rsidP="00B040A6">
      <w:r w:rsidRPr="00B040A6">
        <w:t xml:space="preserve">This will be shown in the </w:t>
      </w:r>
      <w:r>
        <w:t>F</w:t>
      </w:r>
      <w:r w:rsidRPr="00B040A6">
        <w:t xml:space="preserve">aculty </w:t>
      </w:r>
      <w:r>
        <w:t>P</w:t>
      </w:r>
      <w:r w:rsidRPr="00B040A6">
        <w:t xml:space="preserve">ortfolio </w:t>
      </w:r>
      <w:proofErr w:type="gramStart"/>
      <w:r w:rsidRPr="00B040A6">
        <w:t>in</w:t>
      </w:r>
      <w:proofErr w:type="gramEnd"/>
      <w:r w:rsidRPr="00B040A6">
        <w:t xml:space="preserve"> Workday GBAS </w:t>
      </w:r>
      <w:proofErr w:type="spellStart"/>
      <w:r w:rsidRPr="00B040A6">
        <w:t>Power</w:t>
      </w:r>
      <w:r>
        <w:t>U</w:t>
      </w:r>
      <w:r w:rsidRPr="00B040A6">
        <w:t>p</w:t>
      </w:r>
      <w:proofErr w:type="spellEnd"/>
      <w:r>
        <w:t>!</w:t>
      </w:r>
      <w:r w:rsidRPr="00B040A6">
        <w:t xml:space="preserve"> session on May 13th.</w:t>
      </w:r>
    </w:p>
    <w:p w14:paraId="1FD6963E" w14:textId="77777777" w:rsidR="00B040A6" w:rsidRPr="00B040A6" w:rsidRDefault="00B040A6" w:rsidP="00B040A6">
      <w:r w:rsidRPr="00B040A6">
        <w:t> </w:t>
      </w:r>
    </w:p>
    <w:p w14:paraId="064E92C8" w14:textId="77777777" w:rsidR="00B040A6" w:rsidRPr="00B040A6" w:rsidRDefault="00B040A6" w:rsidP="00B040A6">
      <w:r w:rsidRPr="00B040A6">
        <w:rPr>
          <w:b/>
          <w:bCs/>
        </w:rPr>
        <w:t>Q: If we need to run a salary report for an employee who is partially funded by another cost center within a different college, would I need to have the security role for that specific unit?</w:t>
      </w:r>
    </w:p>
    <w:p w14:paraId="0F61B65C" w14:textId="3FC4340B" w:rsidR="00B040A6" w:rsidRPr="00B040A6" w:rsidRDefault="00B040A6" w:rsidP="00B040A6">
      <w:r w:rsidRPr="00B040A6">
        <w:t xml:space="preserve">Yes, security is tied to the various </w:t>
      </w:r>
      <w:proofErr w:type="spellStart"/>
      <w:r w:rsidRPr="00B040A6">
        <w:t>worktags</w:t>
      </w:r>
      <w:proofErr w:type="spellEnd"/>
      <w:r w:rsidRPr="00B040A6">
        <w:t xml:space="preserve">, so depending on the type of report you are looking at, you will need a security role view to review the report. There are company-level roles that can sometimes get around this, but </w:t>
      </w:r>
      <w:r>
        <w:t xml:space="preserve">typically </w:t>
      </w:r>
      <w:r w:rsidRPr="00B040A6">
        <w:t xml:space="preserve">you will need </w:t>
      </w:r>
      <w:r w:rsidR="00692A2D">
        <w:t>the proper s</w:t>
      </w:r>
      <w:r w:rsidRPr="00B040A6">
        <w:t>ecurity role to be able to see it.</w:t>
      </w:r>
    </w:p>
    <w:p w14:paraId="329DA7A3" w14:textId="77777777" w:rsidR="00B040A6" w:rsidRPr="00B040A6" w:rsidRDefault="00B040A6" w:rsidP="00B040A6">
      <w:r w:rsidRPr="00B040A6">
        <w:t> </w:t>
      </w:r>
    </w:p>
    <w:p w14:paraId="6534E53D" w14:textId="60F72462" w:rsidR="00B040A6" w:rsidRPr="00B040A6" w:rsidRDefault="00B040A6" w:rsidP="00B040A6">
      <w:r w:rsidRPr="00B040A6">
        <w:rPr>
          <w:b/>
          <w:bCs/>
        </w:rPr>
        <w:t xml:space="preserve">Q: Can </w:t>
      </w:r>
      <w:r w:rsidR="00692A2D">
        <w:rPr>
          <w:b/>
          <w:bCs/>
        </w:rPr>
        <w:t>you</w:t>
      </w:r>
      <w:r w:rsidRPr="00B040A6">
        <w:rPr>
          <w:b/>
          <w:bCs/>
        </w:rPr>
        <w:t xml:space="preserve"> summarize how a Research Administrator (pre and post award) would use Workday hierarchies in their day-to-day duties?</w:t>
      </w:r>
    </w:p>
    <w:p w14:paraId="348AADBC" w14:textId="3E2B0370" w:rsidR="00692A2D" w:rsidRPr="00692A2D" w:rsidRDefault="00692A2D" w:rsidP="00692A2D">
      <w:r w:rsidRPr="00692A2D">
        <w:t>Yes</w:t>
      </w:r>
      <w:r>
        <w:t xml:space="preserve">, </w:t>
      </w:r>
      <w:r w:rsidRPr="00692A2D">
        <w:t xml:space="preserve">grant </w:t>
      </w:r>
      <w:proofErr w:type="spellStart"/>
      <w:r w:rsidRPr="00692A2D">
        <w:t>worktags</w:t>
      </w:r>
      <w:proofErr w:type="spellEnd"/>
      <w:r w:rsidRPr="00692A2D">
        <w:t xml:space="preserve"> can be structured within hierarchies. In addition, fund-related hierarchies could likely be leveraged, and potentially project or cost center hierarchies as well, depending on how specialized the role or reporting need is. These are just examples, but once you become familiar with how </w:t>
      </w:r>
      <w:proofErr w:type="gramStart"/>
      <w:r w:rsidRPr="00692A2D">
        <w:t>hierarchies</w:t>
      </w:r>
      <w:proofErr w:type="gramEnd"/>
      <w:r w:rsidRPr="00692A2D">
        <w:t xml:space="preserve"> function in Workday, you’ll find they are used frequently and can support a wide range of reporting and organizational needs.</w:t>
      </w:r>
    </w:p>
    <w:p w14:paraId="18843491" w14:textId="77777777" w:rsidR="00B040A6" w:rsidRPr="00B040A6" w:rsidRDefault="00B040A6" w:rsidP="00B040A6">
      <w:r w:rsidRPr="00B040A6">
        <w:t> </w:t>
      </w:r>
    </w:p>
    <w:p w14:paraId="22E15334" w14:textId="77777777" w:rsidR="00B040A6" w:rsidRPr="00B040A6" w:rsidRDefault="00B040A6" w:rsidP="00B040A6">
      <w:pPr>
        <w:rPr>
          <w:b/>
          <w:bCs/>
        </w:rPr>
      </w:pPr>
      <w:r w:rsidRPr="00B040A6">
        <w:rPr>
          <w:b/>
          <w:bCs/>
        </w:rPr>
        <w:t>Q: How would hierarchies be used for someone who works in Procurement and purchase items within a department?</w:t>
      </w:r>
    </w:p>
    <w:p w14:paraId="3941B208" w14:textId="2A9B44FD" w:rsidR="00B040A6" w:rsidRPr="00B040A6" w:rsidRDefault="00B040A6" w:rsidP="00B040A6">
      <w:r w:rsidRPr="00B040A6">
        <w:t>Yes, if you are in Procurement, you'll look at available funds, available balances, etc.</w:t>
      </w:r>
      <w:r w:rsidR="009F5776">
        <w:t xml:space="preserve"> </w:t>
      </w:r>
      <w:proofErr w:type="gramStart"/>
      <w:r w:rsidR="329A6F82">
        <w:t>and also</w:t>
      </w:r>
      <w:proofErr w:type="gramEnd"/>
      <w:r w:rsidR="329A6F82">
        <w:t xml:space="preserve"> </w:t>
      </w:r>
      <w:r w:rsidR="58BDC98A">
        <w:t>will</w:t>
      </w:r>
      <w:r w:rsidRPr="00B040A6">
        <w:t xml:space="preserve"> need to look at cost center hierarchies.</w:t>
      </w:r>
    </w:p>
    <w:p w14:paraId="23F94038" w14:textId="76017DC8" w:rsidR="00B040A6" w:rsidRPr="00B040A6" w:rsidRDefault="00B040A6" w:rsidP="00B040A6">
      <w:r w:rsidRPr="00B040A6">
        <w:lastRenderedPageBreak/>
        <w:t>  </w:t>
      </w:r>
    </w:p>
    <w:p w14:paraId="2C216888" w14:textId="0FEF0F25" w:rsidR="00B040A6" w:rsidRPr="00B040A6" w:rsidRDefault="00692A2D" w:rsidP="00B040A6">
      <w:pPr>
        <w:rPr>
          <w:b/>
          <w:bCs/>
        </w:rPr>
      </w:pPr>
      <w:r w:rsidRPr="00692A2D">
        <w:rPr>
          <w:b/>
          <w:bCs/>
        </w:rPr>
        <w:t xml:space="preserve">Q: </w:t>
      </w:r>
      <w:r w:rsidR="00B040A6" w:rsidRPr="00B040A6">
        <w:rPr>
          <w:b/>
          <w:bCs/>
        </w:rPr>
        <w:t xml:space="preserve">If an alternative hierarchy is created for a </w:t>
      </w:r>
      <w:proofErr w:type="spellStart"/>
      <w:r w:rsidR="00B040A6" w:rsidRPr="00B040A6">
        <w:rPr>
          <w:b/>
          <w:bCs/>
        </w:rPr>
        <w:t>worktag</w:t>
      </w:r>
      <w:proofErr w:type="spellEnd"/>
      <w:r w:rsidR="00B040A6" w:rsidRPr="00B040A6">
        <w:rPr>
          <w:b/>
          <w:bCs/>
        </w:rPr>
        <w:t xml:space="preserve">, do all </w:t>
      </w:r>
      <w:proofErr w:type="spellStart"/>
      <w:r w:rsidR="00B040A6" w:rsidRPr="00B040A6">
        <w:rPr>
          <w:b/>
          <w:bCs/>
        </w:rPr>
        <w:t>worktags</w:t>
      </w:r>
      <w:proofErr w:type="spellEnd"/>
      <w:r w:rsidR="00B040A6" w:rsidRPr="00B040A6">
        <w:rPr>
          <w:b/>
          <w:bCs/>
        </w:rPr>
        <w:t xml:space="preserve"> university-wide have to be placed within this hierarchy? Or will units </w:t>
      </w:r>
      <w:proofErr w:type="gramStart"/>
      <w:r w:rsidR="00B040A6" w:rsidRPr="00B040A6">
        <w:rPr>
          <w:b/>
          <w:bCs/>
        </w:rPr>
        <w:t>have the ability to</w:t>
      </w:r>
      <w:proofErr w:type="gramEnd"/>
      <w:r w:rsidR="00B040A6" w:rsidRPr="00B040A6">
        <w:rPr>
          <w:b/>
          <w:bCs/>
        </w:rPr>
        <w:t xml:space="preserve"> create hierarchies that only include certain unit-specific </w:t>
      </w:r>
      <w:proofErr w:type="spellStart"/>
      <w:r w:rsidR="00B040A6" w:rsidRPr="00B040A6">
        <w:rPr>
          <w:b/>
          <w:bCs/>
        </w:rPr>
        <w:t>worktags</w:t>
      </w:r>
      <w:proofErr w:type="spellEnd"/>
      <w:r w:rsidR="00B040A6" w:rsidRPr="00B040A6">
        <w:rPr>
          <w:b/>
          <w:bCs/>
        </w:rPr>
        <w:t>?</w:t>
      </w:r>
    </w:p>
    <w:p w14:paraId="18B3E820" w14:textId="1E246E50" w:rsidR="00B040A6" w:rsidRPr="00B040A6" w:rsidRDefault="00B040A6" w:rsidP="00B040A6">
      <w:r w:rsidRPr="00B040A6">
        <w:t xml:space="preserve">They do not. The hierarchy nodes can remain blank.  We have </w:t>
      </w:r>
      <w:proofErr w:type="gramStart"/>
      <w:r w:rsidRPr="00B040A6">
        <w:t>use</w:t>
      </w:r>
      <w:proofErr w:type="gramEnd"/>
      <w:r w:rsidRPr="00B040A6">
        <w:t xml:space="preserve"> cases where th</w:t>
      </w:r>
      <w:r w:rsidR="00692A2D">
        <w:t>is</w:t>
      </w:r>
      <w:r w:rsidRPr="00B040A6">
        <w:t xml:space="preserve"> will happen.</w:t>
      </w:r>
    </w:p>
    <w:p w14:paraId="3BDAC168" w14:textId="77777777" w:rsidR="00B040A6" w:rsidRDefault="00B040A6"/>
    <w:sectPr w:rsidR="00B04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0A6"/>
    <w:rsid w:val="00023A9F"/>
    <w:rsid w:val="001330DC"/>
    <w:rsid w:val="0013376A"/>
    <w:rsid w:val="00327115"/>
    <w:rsid w:val="00503F03"/>
    <w:rsid w:val="0053629C"/>
    <w:rsid w:val="006202F3"/>
    <w:rsid w:val="00681175"/>
    <w:rsid w:val="00692A2D"/>
    <w:rsid w:val="006B6BC5"/>
    <w:rsid w:val="006E55FC"/>
    <w:rsid w:val="0081272D"/>
    <w:rsid w:val="009235B6"/>
    <w:rsid w:val="009D6C04"/>
    <w:rsid w:val="009F5776"/>
    <w:rsid w:val="00A41EAD"/>
    <w:rsid w:val="00B040A6"/>
    <w:rsid w:val="00B27245"/>
    <w:rsid w:val="00DD6468"/>
    <w:rsid w:val="00DE5800"/>
    <w:rsid w:val="00EF2E72"/>
    <w:rsid w:val="00F61B33"/>
    <w:rsid w:val="21E9EEAA"/>
    <w:rsid w:val="329A6F82"/>
    <w:rsid w:val="4223B954"/>
    <w:rsid w:val="58BDC98A"/>
    <w:rsid w:val="670702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008A"/>
  <w15:chartTrackingRefBased/>
  <w15:docId w15:val="{4B668749-45F5-46B3-81EB-9797C6CC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0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40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0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0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0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0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0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0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0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0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0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0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0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0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0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0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0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0A6"/>
    <w:rPr>
      <w:rFonts w:eastAsiaTheme="majorEastAsia" w:cstheme="majorBidi"/>
      <w:color w:val="272727" w:themeColor="text1" w:themeTint="D8"/>
    </w:rPr>
  </w:style>
  <w:style w:type="paragraph" w:styleId="Title">
    <w:name w:val="Title"/>
    <w:basedOn w:val="Normal"/>
    <w:next w:val="Normal"/>
    <w:link w:val="TitleChar"/>
    <w:uiPriority w:val="10"/>
    <w:qFormat/>
    <w:rsid w:val="00B040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0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0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0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0A6"/>
    <w:pPr>
      <w:spacing w:before="160"/>
      <w:jc w:val="center"/>
    </w:pPr>
    <w:rPr>
      <w:i/>
      <w:iCs/>
      <w:color w:val="404040" w:themeColor="text1" w:themeTint="BF"/>
    </w:rPr>
  </w:style>
  <w:style w:type="character" w:customStyle="1" w:styleId="QuoteChar">
    <w:name w:val="Quote Char"/>
    <w:basedOn w:val="DefaultParagraphFont"/>
    <w:link w:val="Quote"/>
    <w:uiPriority w:val="29"/>
    <w:rsid w:val="00B040A6"/>
    <w:rPr>
      <w:i/>
      <w:iCs/>
      <w:color w:val="404040" w:themeColor="text1" w:themeTint="BF"/>
    </w:rPr>
  </w:style>
  <w:style w:type="paragraph" w:styleId="ListParagraph">
    <w:name w:val="List Paragraph"/>
    <w:basedOn w:val="Normal"/>
    <w:uiPriority w:val="34"/>
    <w:qFormat/>
    <w:rsid w:val="00B040A6"/>
    <w:pPr>
      <w:ind w:left="720"/>
      <w:contextualSpacing/>
    </w:pPr>
  </w:style>
  <w:style w:type="character" w:styleId="IntenseEmphasis">
    <w:name w:val="Intense Emphasis"/>
    <w:basedOn w:val="DefaultParagraphFont"/>
    <w:uiPriority w:val="21"/>
    <w:qFormat/>
    <w:rsid w:val="00B040A6"/>
    <w:rPr>
      <w:i/>
      <w:iCs/>
      <w:color w:val="0F4761" w:themeColor="accent1" w:themeShade="BF"/>
    </w:rPr>
  </w:style>
  <w:style w:type="paragraph" w:styleId="IntenseQuote">
    <w:name w:val="Intense Quote"/>
    <w:basedOn w:val="Normal"/>
    <w:next w:val="Normal"/>
    <w:link w:val="IntenseQuoteChar"/>
    <w:uiPriority w:val="30"/>
    <w:qFormat/>
    <w:rsid w:val="00B040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0A6"/>
    <w:rPr>
      <w:i/>
      <w:iCs/>
      <w:color w:val="0F4761" w:themeColor="accent1" w:themeShade="BF"/>
    </w:rPr>
  </w:style>
  <w:style w:type="character" w:styleId="IntenseReference">
    <w:name w:val="Intense Reference"/>
    <w:basedOn w:val="DefaultParagraphFont"/>
    <w:uiPriority w:val="32"/>
    <w:qFormat/>
    <w:rsid w:val="00B040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25DE3838B4E40BDBB0C279916998A" ma:contentTypeVersion="24" ma:contentTypeDescription="Create a new document." ma:contentTypeScope="" ma:versionID="528d00586e1948fe9503ecda545394e2">
  <xsd:schema xmlns:xsd="http://www.w3.org/2001/XMLSchema" xmlns:xs="http://www.w3.org/2001/XMLSchema" xmlns:p="http://schemas.microsoft.com/office/2006/metadata/properties" xmlns:ns1="http://schemas.microsoft.com/sharepoint/v3" xmlns:ns2="79d68322-8104-4e11-afee-fa348f46e5aa" xmlns:ns3="28d56514-78b8-4565-8004-f0029be60bdf" targetNamespace="http://schemas.microsoft.com/office/2006/metadata/properties" ma:root="true" ma:fieldsID="fb0ca316ba0408880609631fd73667d1" ns1:_="" ns2:_="" ns3:_="">
    <xsd:import namespace="http://schemas.microsoft.com/sharepoint/v3"/>
    <xsd:import namespace="79d68322-8104-4e11-afee-fa348f46e5aa"/>
    <xsd:import namespace="28d56514-78b8-4565-8004-f0029be60b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martsheet"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Status" minOccurs="0"/>
                <xsd:element ref="ns2:Academ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d68322-8104-4e11-afee-fa348f46e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martsheet" ma:index="12" nillable="true" ma:displayName="Smartsheet" ma:description="Action Items" ma:format="Hyperlink" ma:internalName="Smartsheet">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tatus" ma:index="29" nillable="true" ma:displayName="Status" ma:default="Empowering Team's Desk" ma:format="Dropdown" ma:internalName="Status">
      <xsd:simpleType>
        <xsd:restriction base="dms:Choice">
          <xsd:enumeration value="Empowering Team's Desk"/>
          <xsd:enumeration value="Sent to HRL"/>
          <xsd:enumeration value="Under Review"/>
          <xsd:enumeration value="Ready"/>
        </xsd:restriction>
      </xsd:simpleType>
    </xsd:element>
    <xsd:element name="Academic" ma:index="30" nillable="true" ma:displayName="Academic" ma:format="Dropdown" ma:internalName="Academic">
      <xsd:simpleType>
        <xsd:restriction base="dms:Choice">
          <xsd:enumeration value="Completed"/>
          <xsd:enumeration value="In Review"/>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28d56514-78b8-4565-8004-f0029be60b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fa6ea9-ce98-41b4-bcbe-9e229a6519d9}" ma:internalName="TaxCatchAll" ma:showField="CatchAllData" ma:web="28d56514-78b8-4565-8004-f0029be60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martsheet xmlns="79d68322-8104-4e11-afee-fa348f46e5aa">
      <Url xsi:nil="true"/>
      <Description xsi:nil="true"/>
    </Smartsheet>
    <LikesCount xmlns="http://schemas.microsoft.com/sharepoint/v3" xsi:nil="true"/>
    <Ratings xmlns="http://schemas.microsoft.com/sharepoint/v3" xsi:nil="true"/>
    <LikedBy xmlns="http://schemas.microsoft.com/sharepoint/v3">
      <UserInfo>
        <DisplayName/>
        <AccountId xsi:nil="true"/>
        <AccountType/>
      </UserInfo>
    </LikedBy>
    <TaxCatchAll xmlns="28d56514-78b8-4565-8004-f0029be60bdf"/>
    <Status xmlns="79d68322-8104-4e11-afee-fa348f46e5aa">Empowering Team's Desk</Status>
    <Academic xmlns="79d68322-8104-4e11-afee-fa348f46e5aa" xsi:nil="true"/>
    <lcf76f155ced4ddcb4097134ff3c332f xmlns="79d68322-8104-4e11-afee-fa348f46e5aa">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167F17-B0D7-4ADF-B582-DB43A6BDD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d68322-8104-4e11-afee-fa348f46e5aa"/>
    <ds:schemaRef ds:uri="28d56514-78b8-4565-8004-f0029be60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A51055-E602-4E1C-A2C1-3EBB98F99846}">
  <ds:schemaRef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infopath/2007/PartnerControls"/>
    <ds:schemaRef ds:uri="http://purl.org/dc/dcmitype/"/>
    <ds:schemaRef ds:uri="28d56514-78b8-4565-8004-f0029be60bdf"/>
    <ds:schemaRef ds:uri="79d68322-8104-4e11-afee-fa348f46e5aa"/>
    <ds:schemaRef ds:uri="http://schemas.microsoft.com/sharepoint/v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49A6D3E7-D152-4DCD-B57C-710DF42883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Maddie</dc:creator>
  <cp:keywords/>
  <dc:description/>
  <cp:lastModifiedBy>Bennett, Madeline D.</cp:lastModifiedBy>
  <cp:revision>2</cp:revision>
  <dcterms:created xsi:type="dcterms:W3CDTF">2026-05-04T19:53:00Z</dcterms:created>
  <dcterms:modified xsi:type="dcterms:W3CDTF">2026-05-04T19:53:00Z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0x01010019C25DE3838B4E40BDBB0C279916998A</vt:lpwstr>
  </property>
  <property fmtid="{D5CDD505-2E9C-101B-9397-08002B2CF9AE}" pid="3" name="MediaServiceImageTags">
    <vt:lpwstr/>
  </property>
</Properties>
</file>