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D890F" w14:textId="77777777" w:rsidR="00DD3E26" w:rsidRDefault="00DD3E26" w:rsidP="1505DEC8">
      <w:pPr>
        <w:jc w:val="center"/>
        <w:rPr>
          <w:b/>
          <w:bCs/>
          <w:u w:val="single"/>
        </w:rPr>
      </w:pPr>
    </w:p>
    <w:p w14:paraId="2C078E63" w14:textId="04B6B8D5" w:rsidR="009A7D12" w:rsidRDefault="3FC47284" w:rsidP="1505DEC8">
      <w:pPr>
        <w:jc w:val="center"/>
        <w:rPr>
          <w:b/>
          <w:bCs/>
          <w:u w:val="single"/>
        </w:rPr>
      </w:pPr>
      <w:r w:rsidRPr="4BFF5D8A">
        <w:rPr>
          <w:b/>
          <w:bCs/>
          <w:u w:val="single"/>
        </w:rPr>
        <w:t xml:space="preserve">Billing in Workday </w:t>
      </w:r>
      <w:r w:rsidR="00DD3E26">
        <w:rPr>
          <w:b/>
          <w:bCs/>
          <w:u w:val="single"/>
        </w:rPr>
        <w:t>– Internal and External Customers FAQs</w:t>
      </w:r>
    </w:p>
    <w:p w14:paraId="60D3E57E" w14:textId="1115F7C3" w:rsidR="008B25FD" w:rsidRDefault="008B25FD" w:rsidP="008B25FD">
      <w:r w:rsidRPr="008B25FD">
        <w:rPr>
          <w:b/>
          <w:bCs/>
        </w:rPr>
        <w:t>Q: One of our major invoicing projects is not quote-ready for FSEA. Will that be an issue if we have identified these services and rates within Workday?</w:t>
      </w:r>
      <w:r w:rsidRPr="008B25FD">
        <w:rPr>
          <w:b/>
          <w:bCs/>
        </w:rPr>
        <w:br/>
      </w:r>
      <w:r w:rsidRPr="008B25FD">
        <w:t>To bill departments through the ISD process, the service provider will need to be set up as an ISP.</w:t>
      </w:r>
    </w:p>
    <w:p w14:paraId="20BE5484" w14:textId="77777777" w:rsidR="008B25FD" w:rsidRPr="008B25FD" w:rsidRDefault="008B25FD" w:rsidP="008B25FD">
      <w:pPr>
        <w:rPr>
          <w:b/>
          <w:bCs/>
        </w:rPr>
      </w:pPr>
    </w:p>
    <w:p w14:paraId="3C17F155" w14:textId="04B8022F" w:rsidR="008B25FD" w:rsidRDefault="008B25FD" w:rsidP="008B25FD">
      <w:r w:rsidRPr="008B25FD">
        <w:rPr>
          <w:b/>
          <w:bCs/>
        </w:rPr>
        <w:t xml:space="preserve">Q: How long will an invoice be allowed to wait for </w:t>
      </w:r>
      <w:proofErr w:type="gramStart"/>
      <w:r w:rsidRPr="008B25FD">
        <w:rPr>
          <w:b/>
          <w:bCs/>
        </w:rPr>
        <w:t>approval, and</w:t>
      </w:r>
      <w:proofErr w:type="gramEnd"/>
      <w:r w:rsidRPr="008B25FD">
        <w:rPr>
          <w:b/>
          <w:bCs/>
        </w:rPr>
        <w:t xml:space="preserve"> is there a month-end closing process?</w:t>
      </w:r>
      <w:r w:rsidRPr="008B25FD">
        <w:rPr>
          <w:b/>
          <w:bCs/>
        </w:rPr>
        <w:br/>
      </w:r>
      <w:r w:rsidRPr="008B25FD">
        <w:t xml:space="preserve">The time transactions can wait for approval is a tenant-wide decision across all areas and has not been recently updated. The team is currently testing and working through what the monthly close process will look like </w:t>
      </w:r>
      <w:proofErr w:type="gramStart"/>
      <w:r w:rsidRPr="008B25FD">
        <w:t>in</w:t>
      </w:r>
      <w:proofErr w:type="gramEnd"/>
      <w:r w:rsidRPr="008B25FD">
        <w:t xml:space="preserve"> Workday. More information will come as it becomes available.</w:t>
      </w:r>
    </w:p>
    <w:p w14:paraId="69592335" w14:textId="77777777" w:rsidR="008B25FD" w:rsidRPr="008B25FD" w:rsidRDefault="008B25FD" w:rsidP="008B25FD">
      <w:pPr>
        <w:rPr>
          <w:b/>
          <w:bCs/>
        </w:rPr>
      </w:pPr>
    </w:p>
    <w:p w14:paraId="7D922C8E" w14:textId="7AF14B70" w:rsidR="008B25FD" w:rsidRDefault="008B25FD" w:rsidP="008B25FD">
      <w:r w:rsidRPr="008B25FD">
        <w:rPr>
          <w:b/>
          <w:bCs/>
        </w:rPr>
        <w:t>Q: Will attachments be required?</w:t>
      </w:r>
      <w:r w:rsidRPr="008B25FD">
        <w:rPr>
          <w:b/>
          <w:bCs/>
        </w:rPr>
        <w:br/>
      </w:r>
      <w:r w:rsidRPr="008B25FD">
        <w:t>No. Attachments are not required for ISD transactions. Catalog items provide an itemized invoice. For bulk uploads, attachments are not required but can be added after the fact.</w:t>
      </w:r>
    </w:p>
    <w:p w14:paraId="7F4D4120" w14:textId="77777777" w:rsidR="008B25FD" w:rsidRPr="008B25FD" w:rsidRDefault="008B25FD" w:rsidP="008B25FD">
      <w:pPr>
        <w:rPr>
          <w:b/>
          <w:bCs/>
        </w:rPr>
      </w:pPr>
    </w:p>
    <w:p w14:paraId="6BC44C41" w14:textId="1948204C" w:rsidR="008B25FD" w:rsidRDefault="008B25FD" w:rsidP="008B25FD">
      <w:r w:rsidRPr="008B25FD">
        <w:rPr>
          <w:b/>
          <w:bCs/>
        </w:rPr>
        <w:t>Q: What is the process for imports?</w:t>
      </w:r>
      <w:r w:rsidRPr="008B25FD">
        <w:rPr>
          <w:b/>
          <w:bCs/>
        </w:rPr>
        <w:br/>
      </w:r>
      <w:r w:rsidRPr="008B25FD">
        <w:t>There is spreadsheet upload capability for ISD transactions.</w:t>
      </w:r>
    </w:p>
    <w:p w14:paraId="7FC6554C" w14:textId="77777777" w:rsidR="008B25FD" w:rsidRPr="008B25FD" w:rsidRDefault="008B25FD" w:rsidP="008B25FD"/>
    <w:p w14:paraId="64AE3F70" w14:textId="39A76133" w:rsidR="008B25FD" w:rsidRDefault="008B25FD" w:rsidP="008B25FD">
      <w:r w:rsidRPr="008B25FD">
        <w:rPr>
          <w:b/>
          <w:bCs/>
        </w:rPr>
        <w:t>Q: If you are the cost center manager for the ISD and charging department, can you complete both parts of the transaction?</w:t>
      </w:r>
      <w:r w:rsidRPr="008B25FD">
        <w:rPr>
          <w:b/>
          <w:bCs/>
        </w:rPr>
        <w:br/>
      </w:r>
      <w:r w:rsidRPr="008B25FD">
        <w:t>Initiators should not be able to approve a transaction they created.</w:t>
      </w:r>
    </w:p>
    <w:p w14:paraId="30D60781" w14:textId="77777777" w:rsidR="008B25FD" w:rsidRPr="008B25FD" w:rsidRDefault="008B25FD" w:rsidP="008B25FD">
      <w:pPr>
        <w:rPr>
          <w:b/>
          <w:bCs/>
        </w:rPr>
      </w:pPr>
    </w:p>
    <w:p w14:paraId="0BC4A633" w14:textId="27CB91D7" w:rsidR="008B25FD" w:rsidRDefault="008B25FD" w:rsidP="008B25FD">
      <w:r w:rsidRPr="008B25FD">
        <w:rPr>
          <w:b/>
          <w:bCs/>
        </w:rPr>
        <w:t>Q: How do I get catalog items into Workday?</w:t>
      </w:r>
      <w:r w:rsidRPr="008B25FD">
        <w:rPr>
          <w:b/>
          <w:bCs/>
        </w:rPr>
        <w:br/>
      </w:r>
      <w:r w:rsidRPr="008B25FD">
        <w:t>Master data will be maintained by the central office.</w:t>
      </w:r>
    </w:p>
    <w:p w14:paraId="628AE080" w14:textId="77777777" w:rsidR="008B25FD" w:rsidRPr="008B25FD" w:rsidRDefault="008B25FD" w:rsidP="008B25FD">
      <w:pPr>
        <w:rPr>
          <w:b/>
          <w:bCs/>
        </w:rPr>
      </w:pPr>
    </w:p>
    <w:p w14:paraId="6CE5C802" w14:textId="02B4E22A" w:rsidR="008B25FD" w:rsidRDefault="008B25FD" w:rsidP="008B25FD">
      <w:r w:rsidRPr="008B25FD">
        <w:rPr>
          <w:b/>
          <w:bCs/>
        </w:rPr>
        <w:t xml:space="preserve">Q: Can multiple departments be invoiced </w:t>
      </w:r>
      <w:proofErr w:type="gramStart"/>
      <w:r w:rsidRPr="008B25FD">
        <w:rPr>
          <w:b/>
          <w:bCs/>
        </w:rPr>
        <w:t>on</w:t>
      </w:r>
      <w:proofErr w:type="gramEnd"/>
      <w:r w:rsidRPr="008B25FD">
        <w:rPr>
          <w:b/>
          <w:bCs/>
        </w:rPr>
        <w:t xml:space="preserve"> one entry?</w:t>
      </w:r>
      <w:r w:rsidRPr="008B25FD">
        <w:rPr>
          <w:b/>
          <w:bCs/>
        </w:rPr>
        <w:br/>
      </w:r>
      <w:r w:rsidRPr="008B25FD">
        <w:t xml:space="preserve">Yes. Multiple departments can be invoiced </w:t>
      </w:r>
      <w:proofErr w:type="gramStart"/>
      <w:r w:rsidRPr="008B25FD">
        <w:t>on</w:t>
      </w:r>
      <w:proofErr w:type="gramEnd"/>
      <w:r w:rsidRPr="008B25FD">
        <w:t xml:space="preserve"> one entry by using the appropriate work tags</w:t>
      </w:r>
      <w:r>
        <w:t>.</w:t>
      </w:r>
    </w:p>
    <w:p w14:paraId="0A948222" w14:textId="77777777" w:rsidR="008B25FD" w:rsidRPr="008B25FD" w:rsidRDefault="008B25FD" w:rsidP="008B25FD"/>
    <w:p w14:paraId="3C5B6733" w14:textId="65E975F8" w:rsidR="008B25FD" w:rsidRDefault="008B25FD" w:rsidP="008B25FD">
      <w:r w:rsidRPr="008B25FD">
        <w:rPr>
          <w:b/>
          <w:bCs/>
        </w:rPr>
        <w:t>Q: Can the initiator of an ISD transaction also approve it?</w:t>
      </w:r>
      <w:r w:rsidRPr="008B25FD">
        <w:rPr>
          <w:b/>
          <w:bCs/>
        </w:rPr>
        <w:br/>
      </w:r>
      <w:r w:rsidRPr="008B25FD">
        <w:t>No. The initiator should not be able to approve a transaction that they created.</w:t>
      </w:r>
    </w:p>
    <w:p w14:paraId="16589585" w14:textId="77777777" w:rsidR="008B25FD" w:rsidRPr="008B25FD" w:rsidRDefault="008B25FD" w:rsidP="008B25FD">
      <w:pPr>
        <w:rPr>
          <w:b/>
          <w:bCs/>
        </w:rPr>
      </w:pPr>
    </w:p>
    <w:p w14:paraId="1992E7A5" w14:textId="3C5C7585" w:rsidR="008B25FD" w:rsidRDefault="008B25FD" w:rsidP="008B25FD">
      <w:r w:rsidRPr="008B25FD">
        <w:rPr>
          <w:b/>
          <w:bCs/>
        </w:rPr>
        <w:t>Q: Will there be a budget check?</w:t>
      </w:r>
      <w:r w:rsidRPr="008B25FD">
        <w:rPr>
          <w:b/>
          <w:bCs/>
        </w:rPr>
        <w:br/>
      </w:r>
      <w:r w:rsidRPr="008B25FD">
        <w:t xml:space="preserve">There will not be a budget check </w:t>
      </w:r>
      <w:proofErr w:type="gramStart"/>
      <w:r w:rsidRPr="008B25FD">
        <w:t>in</w:t>
      </w:r>
      <w:proofErr w:type="gramEnd"/>
      <w:r w:rsidRPr="008B25FD">
        <w:t xml:space="preserve"> Workday.</w:t>
      </w:r>
    </w:p>
    <w:p w14:paraId="44AA4074" w14:textId="77777777" w:rsidR="008B25FD" w:rsidRPr="008B25FD" w:rsidRDefault="008B25FD" w:rsidP="008B25FD">
      <w:pPr>
        <w:rPr>
          <w:b/>
          <w:bCs/>
        </w:rPr>
      </w:pPr>
    </w:p>
    <w:p w14:paraId="33CD6FCC" w14:textId="5C7AEF40" w:rsidR="008B25FD" w:rsidRDefault="008B25FD" w:rsidP="008B25FD">
      <w:r w:rsidRPr="008B25FD">
        <w:rPr>
          <w:b/>
          <w:bCs/>
        </w:rPr>
        <w:t>Q: This process will not provide the expense department with enough information. On a batch upload, do we need to add attachments to each individual line for all customers?</w:t>
      </w:r>
      <w:r w:rsidRPr="008B25FD">
        <w:rPr>
          <w:b/>
          <w:bCs/>
        </w:rPr>
        <w:br/>
      </w:r>
      <w:r w:rsidRPr="008B25FD">
        <w:t>For bulk uploads, attachments are not required but can be added after the fact. With catalog items, such as a room rental, the transaction will go to the cost center manager. The line items will show what the charges are for.</w:t>
      </w:r>
    </w:p>
    <w:p w14:paraId="79125FB6" w14:textId="77777777" w:rsidR="008B25FD" w:rsidRPr="008B25FD" w:rsidRDefault="008B25FD" w:rsidP="008B25FD">
      <w:pPr>
        <w:rPr>
          <w:b/>
          <w:bCs/>
        </w:rPr>
      </w:pPr>
    </w:p>
    <w:p w14:paraId="6B46AA31" w14:textId="3D722C1F" w:rsidR="008B25FD" w:rsidRDefault="008B25FD" w:rsidP="008B25FD">
      <w:r w:rsidRPr="008B25FD">
        <w:rPr>
          <w:b/>
          <w:bCs/>
        </w:rPr>
        <w:t>Q: How will this work for departments that have been told they do not need to be set up as an FSEA but still process E-to-Rs occasionally?</w:t>
      </w:r>
      <w:r>
        <w:br/>
      </w:r>
      <w:r w:rsidRPr="008B25FD">
        <w:t xml:space="preserve">There is no tie in Workday </w:t>
      </w:r>
      <w:r w:rsidR="584C10A0">
        <w:t>for</w:t>
      </w:r>
      <w:r w:rsidRPr="008B25FD">
        <w:t xml:space="preserve"> needing to be an approved auxiliary or an FC to create an Internal Service Delivery. You do need to be a Workday internal service provider. We are also working on ad hoc instances that may be needed.</w:t>
      </w:r>
    </w:p>
    <w:p w14:paraId="1B813A37" w14:textId="77777777" w:rsidR="008B25FD" w:rsidRPr="008B25FD" w:rsidRDefault="008B25FD" w:rsidP="008B25FD">
      <w:pPr>
        <w:rPr>
          <w:b/>
          <w:bCs/>
        </w:rPr>
      </w:pPr>
    </w:p>
    <w:p w14:paraId="10FC05C7" w14:textId="029F2E07" w:rsidR="008B25FD" w:rsidRDefault="008B25FD" w:rsidP="008B25FD">
      <w:r w:rsidRPr="008B25FD">
        <w:rPr>
          <w:b/>
          <w:bCs/>
        </w:rPr>
        <w:t>Q: Would recurring monthly charges need to be approved each month?</w:t>
      </w:r>
      <w:r w:rsidRPr="008B25FD">
        <w:rPr>
          <w:b/>
          <w:bCs/>
        </w:rPr>
        <w:br/>
      </w:r>
      <w:r w:rsidRPr="008B25FD">
        <w:t>Yes.</w:t>
      </w:r>
    </w:p>
    <w:p w14:paraId="5D80A661" w14:textId="77777777" w:rsidR="008B25FD" w:rsidRPr="008B25FD" w:rsidRDefault="008B25FD" w:rsidP="008B25FD">
      <w:pPr>
        <w:rPr>
          <w:b/>
          <w:bCs/>
        </w:rPr>
      </w:pPr>
    </w:p>
    <w:p w14:paraId="2F764D08" w14:textId="7A51BFE6" w:rsidR="008B25FD" w:rsidRDefault="008B25FD" w:rsidP="008B25FD">
      <w:r w:rsidRPr="008B25FD">
        <w:rPr>
          <w:b/>
          <w:bCs/>
        </w:rPr>
        <w:t>Q: Since the cost center will have to approve the entries, does the initiator have to follow up on unapproved items?</w:t>
      </w:r>
      <w:r w:rsidRPr="008B25FD">
        <w:rPr>
          <w:b/>
          <w:bCs/>
        </w:rPr>
        <w:br/>
      </w:r>
      <w:r w:rsidRPr="008B25FD">
        <w:t>Initiators should indicate if the FDM items are incorrect or if items remain unapproved. There is no budget check, and there is a point at which charges could be pushed through.</w:t>
      </w:r>
    </w:p>
    <w:p w14:paraId="6A9209AD" w14:textId="77777777" w:rsidR="008B25FD" w:rsidRPr="008B25FD" w:rsidRDefault="008B25FD" w:rsidP="008B25FD">
      <w:pPr>
        <w:rPr>
          <w:b/>
          <w:bCs/>
        </w:rPr>
      </w:pPr>
    </w:p>
    <w:p w14:paraId="6875E60C" w14:textId="2396EC70" w:rsidR="008B25FD" w:rsidRDefault="008B25FD" w:rsidP="008B25FD">
      <w:r w:rsidRPr="008B25FD">
        <w:rPr>
          <w:b/>
          <w:bCs/>
        </w:rPr>
        <w:t>Q: Will we be able to try this before it is live?</w:t>
      </w:r>
      <w:r w:rsidRPr="008B25FD">
        <w:rPr>
          <w:b/>
          <w:bCs/>
        </w:rPr>
        <w:br/>
      </w:r>
      <w:r w:rsidRPr="008B25FD">
        <w:t>Users will not have preview access to Workday before it goes live for everyone. There may be exceptions, such as GBAS demo sessions. There will not be a sandbox environment.</w:t>
      </w:r>
    </w:p>
    <w:p w14:paraId="4C3EF7A1" w14:textId="77777777" w:rsidR="008B25FD" w:rsidRPr="008B25FD" w:rsidRDefault="008B25FD" w:rsidP="008B25FD">
      <w:pPr>
        <w:rPr>
          <w:b/>
          <w:bCs/>
        </w:rPr>
      </w:pPr>
    </w:p>
    <w:p w14:paraId="0E0758C4" w14:textId="2072D3E5" w:rsidR="008B25FD" w:rsidRDefault="008B25FD" w:rsidP="008B25FD">
      <w:r w:rsidRPr="008B25FD">
        <w:rPr>
          <w:b/>
          <w:bCs/>
        </w:rPr>
        <w:t>Q: Can this go to the individual we are billing as well, or just the cost center manager?</w:t>
      </w:r>
      <w:r w:rsidRPr="008B25FD">
        <w:rPr>
          <w:b/>
          <w:bCs/>
        </w:rPr>
        <w:br/>
      </w:r>
      <w:r w:rsidRPr="008B25FD">
        <w:t>Everything is based on the security role. The ISD route will look for the cost center manager assigned in Workday.</w:t>
      </w:r>
    </w:p>
    <w:p w14:paraId="23096D90" w14:textId="77777777" w:rsidR="008B25FD" w:rsidRPr="008B25FD" w:rsidRDefault="008B25FD" w:rsidP="008B25FD">
      <w:pPr>
        <w:rPr>
          <w:b/>
          <w:bCs/>
        </w:rPr>
      </w:pPr>
    </w:p>
    <w:p w14:paraId="4AE51B16" w14:textId="0AB4B46C" w:rsidR="008B25FD" w:rsidRDefault="008B25FD" w:rsidP="008B25FD">
      <w:r w:rsidRPr="008B25FD">
        <w:rPr>
          <w:b/>
          <w:bCs/>
        </w:rPr>
        <w:t>Q: Is there a draft stage for the ISD? Level 1 creates it, and then there is a check with the customer?</w:t>
      </w:r>
      <w:r w:rsidRPr="008B25FD">
        <w:rPr>
          <w:b/>
          <w:bCs/>
        </w:rPr>
        <w:br/>
      </w:r>
      <w:r w:rsidRPr="008B25FD">
        <w:t>Ownership is entirely with the ISD.</w:t>
      </w:r>
    </w:p>
    <w:p w14:paraId="5C3C572C" w14:textId="77777777" w:rsidR="008B25FD" w:rsidRPr="008B25FD" w:rsidRDefault="008B25FD" w:rsidP="008B25FD">
      <w:pPr>
        <w:rPr>
          <w:b/>
          <w:bCs/>
        </w:rPr>
      </w:pPr>
    </w:p>
    <w:p w14:paraId="524D0A8F" w14:textId="065A53FC" w:rsidR="008B25FD" w:rsidRDefault="008B25FD" w:rsidP="008B25FD">
      <w:r w:rsidRPr="008B25FD">
        <w:rPr>
          <w:b/>
          <w:bCs/>
        </w:rPr>
        <w:t>Q: What if we do not have enough staff to complete both steps?</w:t>
      </w:r>
      <w:r w:rsidRPr="008B25FD">
        <w:rPr>
          <w:b/>
          <w:bCs/>
        </w:rPr>
        <w:br/>
      </w:r>
      <w:r w:rsidRPr="008B25FD">
        <w:t>If you are the ISP, you are initiating the billing of another department. You will initiate the transaction, and it will go to a cost center manager in another department.</w:t>
      </w:r>
    </w:p>
    <w:p w14:paraId="12EEA17A" w14:textId="77777777" w:rsidR="008B25FD" w:rsidRPr="008B25FD" w:rsidRDefault="008B25FD" w:rsidP="008B25FD">
      <w:pPr>
        <w:rPr>
          <w:b/>
          <w:bCs/>
        </w:rPr>
      </w:pPr>
    </w:p>
    <w:p w14:paraId="709AFB8B" w14:textId="7D262D43" w:rsidR="008B25FD" w:rsidRDefault="008B25FD" w:rsidP="008B25FD">
      <w:r w:rsidRPr="008B25FD">
        <w:rPr>
          <w:b/>
          <w:bCs/>
        </w:rPr>
        <w:t>Q: Can this be used for external service providers?</w:t>
      </w:r>
      <w:r w:rsidRPr="008B25FD">
        <w:rPr>
          <w:b/>
          <w:bCs/>
        </w:rPr>
        <w:br/>
      </w:r>
      <w:r w:rsidRPr="008B25FD">
        <w:t>This process is only for internal customers. The process for external service providers will be shown separately.</w:t>
      </w:r>
    </w:p>
    <w:p w14:paraId="615452A8" w14:textId="77777777" w:rsidR="008B25FD" w:rsidRPr="008B25FD" w:rsidRDefault="008B25FD" w:rsidP="008B25FD">
      <w:pPr>
        <w:rPr>
          <w:b/>
          <w:bCs/>
        </w:rPr>
      </w:pPr>
    </w:p>
    <w:p w14:paraId="04B0FD69" w14:textId="323C1F20" w:rsidR="008B25FD" w:rsidRDefault="008B25FD" w:rsidP="008B25FD">
      <w:r w:rsidRPr="008B25FD">
        <w:rPr>
          <w:b/>
          <w:bCs/>
        </w:rPr>
        <w:t>Q: If you complete one task frequently, can you bookmark it as a favorite instead of typing it in every time?</w:t>
      </w:r>
      <w:r w:rsidRPr="008B25FD">
        <w:rPr>
          <w:b/>
          <w:bCs/>
        </w:rPr>
        <w:br/>
      </w:r>
      <w:r w:rsidRPr="002F5F98">
        <w:t>Yes.</w:t>
      </w:r>
    </w:p>
    <w:p w14:paraId="029BC03C" w14:textId="77777777" w:rsidR="002F5F98" w:rsidRPr="008B25FD" w:rsidRDefault="002F5F98" w:rsidP="008B25FD">
      <w:pPr>
        <w:rPr>
          <w:b/>
          <w:bCs/>
        </w:rPr>
      </w:pPr>
    </w:p>
    <w:p w14:paraId="14F646A4" w14:textId="3605933A" w:rsidR="008B25FD" w:rsidRDefault="008B25FD" w:rsidP="008B25FD">
      <w:r w:rsidRPr="008B25FD">
        <w:rPr>
          <w:b/>
          <w:bCs/>
        </w:rPr>
        <w:t>Q: Will external customers used by multiple units be the same for all units</w:t>
      </w:r>
      <w:r w:rsidR="002F5F98">
        <w:rPr>
          <w:b/>
          <w:bCs/>
        </w:rPr>
        <w:t xml:space="preserve">, </w:t>
      </w:r>
      <w:r w:rsidRPr="008B25FD">
        <w:rPr>
          <w:b/>
          <w:bCs/>
        </w:rPr>
        <w:t>for example, Greek houses billed by FS, EHS, or UFIT?</w:t>
      </w:r>
      <w:r w:rsidRPr="008B25FD">
        <w:rPr>
          <w:b/>
          <w:bCs/>
        </w:rPr>
        <w:br/>
      </w:r>
      <w:r w:rsidRPr="002F5F98">
        <w:t>Yes. Customers will have one record that can be used by all units.</w:t>
      </w:r>
    </w:p>
    <w:p w14:paraId="6FE3D39A" w14:textId="77777777" w:rsidR="002F5F98" w:rsidRPr="008B25FD" w:rsidRDefault="002F5F98" w:rsidP="008B25FD">
      <w:pPr>
        <w:rPr>
          <w:b/>
          <w:bCs/>
        </w:rPr>
      </w:pPr>
    </w:p>
    <w:p w14:paraId="4700BC79" w14:textId="62EC652C" w:rsidR="008B25FD" w:rsidRDefault="008B25FD" w:rsidP="008B25FD">
      <w:r w:rsidRPr="008B25FD">
        <w:rPr>
          <w:b/>
          <w:bCs/>
        </w:rPr>
        <w:t>Q: Will accounts have credit limits, and can they be put on hold for late payment? Who would do that?</w:t>
      </w:r>
      <w:r w:rsidRPr="008B25FD">
        <w:rPr>
          <w:b/>
          <w:bCs/>
        </w:rPr>
        <w:br/>
      </w:r>
      <w:r w:rsidRPr="0039349F">
        <w:t xml:space="preserve">Credit limits will not be entered. Customers can be placed on hold, but the operational decision regarding </w:t>
      </w:r>
      <w:proofErr w:type="gramStart"/>
      <w:r w:rsidRPr="0039349F">
        <w:t>if and when</w:t>
      </w:r>
      <w:proofErr w:type="gramEnd"/>
      <w:r w:rsidRPr="0039349F">
        <w:t xml:space="preserve"> that occurs will be handled by the core office.</w:t>
      </w:r>
    </w:p>
    <w:p w14:paraId="6381CF8D" w14:textId="77777777" w:rsidR="0039349F" w:rsidRPr="008B25FD" w:rsidRDefault="0039349F" w:rsidP="008B25FD">
      <w:pPr>
        <w:rPr>
          <w:b/>
          <w:bCs/>
        </w:rPr>
      </w:pPr>
    </w:p>
    <w:p w14:paraId="024B3EF5" w14:textId="2AF3C758" w:rsidR="008B25FD" w:rsidRDefault="008B25FD" w:rsidP="008B25FD">
      <w:r w:rsidRPr="008B25FD">
        <w:rPr>
          <w:b/>
          <w:bCs/>
        </w:rPr>
        <w:lastRenderedPageBreak/>
        <w:t xml:space="preserve">Q: Some external customers, such as </w:t>
      </w:r>
      <w:proofErr w:type="gramStart"/>
      <w:r w:rsidRPr="008B25FD">
        <w:rPr>
          <w:b/>
          <w:bCs/>
        </w:rPr>
        <w:t>the VA</w:t>
      </w:r>
      <w:proofErr w:type="gramEnd"/>
      <w:r w:rsidRPr="008B25FD">
        <w:rPr>
          <w:b/>
          <w:bCs/>
        </w:rPr>
        <w:t>, require invoices to be submitted through their own portal, such as Tungsten. Can we submit invoices through both systems?</w:t>
      </w:r>
      <w:r w:rsidRPr="008B25FD">
        <w:rPr>
          <w:b/>
          <w:bCs/>
        </w:rPr>
        <w:br/>
      </w:r>
      <w:r w:rsidRPr="0039349F">
        <w:t>Yes, that should not be a problem.</w:t>
      </w:r>
    </w:p>
    <w:p w14:paraId="7A2FFE90" w14:textId="77777777" w:rsidR="0039349F" w:rsidRPr="008B25FD" w:rsidRDefault="0039349F" w:rsidP="008B25FD">
      <w:pPr>
        <w:rPr>
          <w:b/>
          <w:bCs/>
        </w:rPr>
      </w:pPr>
    </w:p>
    <w:p w14:paraId="1BBAFE0B" w14:textId="2A5682B9" w:rsidR="008B25FD" w:rsidRDefault="008B25FD" w:rsidP="008B25FD">
      <w:r w:rsidRPr="008B25FD">
        <w:rPr>
          <w:b/>
          <w:bCs/>
        </w:rPr>
        <w:t>Q: Can you see what the customer sees?</w:t>
      </w:r>
      <w:r w:rsidRPr="008B25FD">
        <w:rPr>
          <w:b/>
          <w:bCs/>
        </w:rPr>
        <w:br/>
      </w:r>
      <w:r w:rsidRPr="0039349F">
        <w:t>You can see an invoice PDF, the email, and any supporting documentation that was added.</w:t>
      </w:r>
    </w:p>
    <w:p w14:paraId="1736A609" w14:textId="77777777" w:rsidR="0039349F" w:rsidRPr="008B25FD" w:rsidRDefault="0039349F" w:rsidP="008B25FD">
      <w:pPr>
        <w:rPr>
          <w:b/>
          <w:bCs/>
        </w:rPr>
      </w:pPr>
    </w:p>
    <w:p w14:paraId="6FB0B8F2" w14:textId="3BCAF2B1" w:rsidR="008B25FD" w:rsidRDefault="008B25FD" w:rsidP="008B25FD">
      <w:r w:rsidRPr="008B25FD">
        <w:rPr>
          <w:b/>
          <w:bCs/>
        </w:rPr>
        <w:t>Q: Will DSO be part of the central AR office as well?</w:t>
      </w:r>
      <w:r w:rsidRPr="008B25FD">
        <w:rPr>
          <w:b/>
          <w:bCs/>
        </w:rPr>
        <w:br/>
      </w:r>
      <w:r w:rsidRPr="0039349F">
        <w:t>More information will come. There will be shared responsibility involving the core office.</w:t>
      </w:r>
    </w:p>
    <w:p w14:paraId="25519C60" w14:textId="77777777" w:rsidR="0039349F" w:rsidRPr="008B25FD" w:rsidRDefault="0039349F" w:rsidP="008B25FD">
      <w:pPr>
        <w:rPr>
          <w:b/>
          <w:bCs/>
        </w:rPr>
      </w:pPr>
    </w:p>
    <w:p w14:paraId="69B421A9" w14:textId="1D37978A" w:rsidR="008B25FD" w:rsidRDefault="008B25FD" w:rsidP="008B25FD">
      <w:r w:rsidRPr="008B25FD">
        <w:rPr>
          <w:b/>
          <w:bCs/>
        </w:rPr>
        <w:t>Q: Am I correct in saying this invoice being sent to the vendor is a PO?</w:t>
      </w:r>
      <w:r w:rsidRPr="008B25FD">
        <w:rPr>
          <w:b/>
          <w:bCs/>
        </w:rPr>
        <w:br/>
      </w:r>
      <w:r w:rsidRPr="0039349F">
        <w:t>It is an option. If you have a PO to reference, there is a field for it if your customer requires it.</w:t>
      </w:r>
    </w:p>
    <w:p w14:paraId="12CD302D" w14:textId="77777777" w:rsidR="0039349F" w:rsidRPr="008B25FD" w:rsidRDefault="0039349F" w:rsidP="008B25FD">
      <w:pPr>
        <w:rPr>
          <w:b/>
          <w:bCs/>
        </w:rPr>
      </w:pPr>
    </w:p>
    <w:p w14:paraId="3E7C3313" w14:textId="04484EAF" w:rsidR="008B25FD" w:rsidRDefault="008B25FD" w:rsidP="008B25FD">
      <w:r w:rsidRPr="008B25FD">
        <w:rPr>
          <w:b/>
          <w:bCs/>
        </w:rPr>
        <w:t>Q: Would a bad debt write-off be charged back to the billing department?</w:t>
      </w:r>
      <w:r w:rsidRPr="008B25FD">
        <w:rPr>
          <w:b/>
          <w:bCs/>
        </w:rPr>
        <w:br/>
      </w:r>
      <w:r w:rsidRPr="0039349F">
        <w:t>More information will come. This will be determined by policy rather than Workday.</w:t>
      </w:r>
    </w:p>
    <w:p w14:paraId="2F2981FE" w14:textId="77777777" w:rsidR="0039349F" w:rsidRPr="008B25FD" w:rsidRDefault="0039349F" w:rsidP="008B25FD">
      <w:pPr>
        <w:rPr>
          <w:b/>
          <w:bCs/>
        </w:rPr>
      </w:pPr>
    </w:p>
    <w:p w14:paraId="3DC04235" w14:textId="16C95F7F" w:rsidR="008B25FD" w:rsidRDefault="008B25FD" w:rsidP="008B25FD">
      <w:r w:rsidRPr="008B25FD">
        <w:rPr>
          <w:b/>
          <w:bCs/>
        </w:rPr>
        <w:t>Q: Can we revise the invoice number, or are we required to use the number provided? One of our instruments generates an invoice and invoice number during analysis. Would we need to use the memo section to note this for our records?</w:t>
      </w:r>
      <w:r w:rsidRPr="008B25FD">
        <w:rPr>
          <w:b/>
          <w:bCs/>
        </w:rPr>
        <w:br/>
      </w:r>
      <w:r w:rsidRPr="0039349F">
        <w:t>The invoice number is automatically generated and is not editable. The memo field may be the best place to add another invoice number for your records.</w:t>
      </w:r>
    </w:p>
    <w:p w14:paraId="1BD9DCA4" w14:textId="77777777" w:rsidR="0039349F" w:rsidRPr="008B25FD" w:rsidRDefault="0039349F" w:rsidP="008B25FD">
      <w:pPr>
        <w:rPr>
          <w:b/>
          <w:bCs/>
        </w:rPr>
      </w:pPr>
    </w:p>
    <w:p w14:paraId="13B8D116" w14:textId="7A170DC6" w:rsidR="008B25FD" w:rsidRDefault="008B25FD" w:rsidP="008B25FD">
      <w:r w:rsidRPr="008B25FD">
        <w:rPr>
          <w:b/>
          <w:bCs/>
        </w:rPr>
        <w:t>Q: Can departments see only their invoices?</w:t>
      </w:r>
      <w:r w:rsidRPr="008B25FD">
        <w:rPr>
          <w:b/>
          <w:bCs/>
        </w:rPr>
        <w:br/>
      </w:r>
      <w:r w:rsidRPr="0039349F">
        <w:t>Departments can see invoices based on their security access. There are filter capabilities, but users may also be able to see invoices across their company.</w:t>
      </w:r>
    </w:p>
    <w:p w14:paraId="630EB832" w14:textId="77777777" w:rsidR="0039349F" w:rsidRPr="008B25FD" w:rsidRDefault="0039349F" w:rsidP="008B25FD">
      <w:pPr>
        <w:rPr>
          <w:b/>
          <w:bCs/>
        </w:rPr>
      </w:pPr>
    </w:p>
    <w:p w14:paraId="3439E6B3" w14:textId="289B875A" w:rsidR="008B25FD" w:rsidRDefault="008B25FD" w:rsidP="008B25FD">
      <w:r w:rsidRPr="008B25FD">
        <w:rPr>
          <w:b/>
          <w:bCs/>
        </w:rPr>
        <w:t>Q: How will payments from external customers be tracked?</w:t>
      </w:r>
      <w:r w:rsidRPr="008B25FD">
        <w:rPr>
          <w:b/>
          <w:bCs/>
        </w:rPr>
        <w:br/>
      </w:r>
      <w:r w:rsidRPr="0039349F">
        <w:t xml:space="preserve">Reports are being developed to provide </w:t>
      </w:r>
      <w:proofErr w:type="gramStart"/>
      <w:r w:rsidRPr="0039349F">
        <w:t>aging</w:t>
      </w:r>
      <w:proofErr w:type="gramEnd"/>
      <w:r w:rsidRPr="0039349F">
        <w:t xml:space="preserve"> and other customer information. Statement- or dunning-notice-type communications will generally be sent by the central office.</w:t>
      </w:r>
    </w:p>
    <w:p w14:paraId="451451EE" w14:textId="77777777" w:rsidR="0039349F" w:rsidRPr="008B25FD" w:rsidRDefault="0039349F" w:rsidP="008B25FD">
      <w:pPr>
        <w:rPr>
          <w:b/>
          <w:bCs/>
        </w:rPr>
      </w:pPr>
    </w:p>
    <w:p w14:paraId="2C54333A" w14:textId="4BEFE497" w:rsidR="008B25FD" w:rsidRDefault="008B25FD" w:rsidP="008B25FD">
      <w:r w:rsidRPr="008B25FD">
        <w:rPr>
          <w:b/>
          <w:bCs/>
        </w:rPr>
        <w:lastRenderedPageBreak/>
        <w:t>Q: Can we see a report on all outstanding invoices?</w:t>
      </w:r>
      <w:r w:rsidRPr="008B25FD">
        <w:rPr>
          <w:b/>
          <w:bCs/>
        </w:rPr>
        <w:br/>
      </w:r>
      <w:r w:rsidRPr="0039349F">
        <w:t>Yes.</w:t>
      </w:r>
    </w:p>
    <w:p w14:paraId="10454651" w14:textId="77777777" w:rsidR="0039349F" w:rsidRPr="008B25FD" w:rsidRDefault="0039349F" w:rsidP="008B25FD">
      <w:pPr>
        <w:rPr>
          <w:b/>
          <w:bCs/>
        </w:rPr>
      </w:pPr>
    </w:p>
    <w:p w14:paraId="353DF583" w14:textId="451A3BBA" w:rsidR="008B25FD" w:rsidRDefault="008B25FD" w:rsidP="008B25FD">
      <w:r w:rsidRPr="008B25FD">
        <w:rPr>
          <w:b/>
          <w:bCs/>
        </w:rPr>
        <w:t>Q: How are customers created?</w:t>
      </w:r>
      <w:r w:rsidRPr="008B25FD">
        <w:rPr>
          <w:b/>
          <w:bCs/>
        </w:rPr>
        <w:br/>
      </w:r>
      <w:r w:rsidRPr="0039349F">
        <w:t>There is a request process within Workday. Customers will be created by the core office. Customers are available tenant-wide, so the customer may already exist in the system.</w:t>
      </w:r>
    </w:p>
    <w:p w14:paraId="2A3A0229" w14:textId="77777777" w:rsidR="0039349F" w:rsidRPr="008B25FD" w:rsidRDefault="0039349F" w:rsidP="008B25FD">
      <w:pPr>
        <w:rPr>
          <w:b/>
          <w:bCs/>
        </w:rPr>
      </w:pPr>
    </w:p>
    <w:p w14:paraId="25007A55" w14:textId="2EE96B82" w:rsidR="008B25FD" w:rsidRDefault="008B25FD" w:rsidP="008B25FD">
      <w:r w:rsidRPr="008B25FD">
        <w:rPr>
          <w:b/>
          <w:bCs/>
        </w:rPr>
        <w:t>Q: Are we able to create unique items and price lists, or are they preloaded?</w:t>
      </w:r>
      <w:r w:rsidRPr="008B25FD">
        <w:rPr>
          <w:b/>
          <w:bCs/>
        </w:rPr>
        <w:br/>
      </w:r>
      <w:r w:rsidRPr="0039349F">
        <w:t>Items and price lists are preloaded. Rates have been established by the auxiliary team.</w:t>
      </w:r>
    </w:p>
    <w:p w14:paraId="40AD61FA" w14:textId="77777777" w:rsidR="0039349F" w:rsidRPr="008B25FD" w:rsidRDefault="0039349F" w:rsidP="008B25FD">
      <w:pPr>
        <w:rPr>
          <w:b/>
          <w:bCs/>
        </w:rPr>
      </w:pPr>
    </w:p>
    <w:p w14:paraId="1E61DD42" w14:textId="169ED036" w:rsidR="008B25FD" w:rsidRDefault="008B25FD" w:rsidP="008B25FD">
      <w:r w:rsidRPr="008B25FD">
        <w:rPr>
          <w:b/>
          <w:bCs/>
        </w:rPr>
        <w:t>Q: How would we handle items that have variable prices from a catalog and invoicing standpoint? For example, registration for educational programs for external customers may vary by program or sponsor.</w:t>
      </w:r>
      <w:r w:rsidRPr="008B25FD">
        <w:rPr>
          <w:b/>
          <w:bCs/>
        </w:rPr>
        <w:br/>
      </w:r>
      <w:r w:rsidRPr="0039349F">
        <w:t>Rates may differ when billing a not-for-profit versus a for-profit customer. Those differences may be set up as a separate catalog or sales item.</w:t>
      </w:r>
    </w:p>
    <w:p w14:paraId="3B042DC0" w14:textId="77777777" w:rsidR="0039349F" w:rsidRPr="008B25FD" w:rsidRDefault="0039349F" w:rsidP="008B25FD">
      <w:pPr>
        <w:rPr>
          <w:b/>
          <w:bCs/>
        </w:rPr>
      </w:pPr>
    </w:p>
    <w:p w14:paraId="2B71E04E" w14:textId="7BD8FB7D" w:rsidR="008B25FD" w:rsidRDefault="008B25FD" w:rsidP="008B25FD">
      <w:r w:rsidRPr="008B25FD">
        <w:rPr>
          <w:b/>
          <w:bCs/>
        </w:rPr>
        <w:t>Q: What payment options are included on the invoice?</w:t>
      </w:r>
      <w:r w:rsidRPr="008B25FD">
        <w:rPr>
          <w:b/>
          <w:bCs/>
        </w:rPr>
        <w:br/>
      </w:r>
      <w:r w:rsidRPr="0039349F">
        <w:t>We are finalizing details with the vendor for an enterprise payment solution. Payment options may include credit card, ACH, and other methods.</w:t>
      </w:r>
    </w:p>
    <w:p w14:paraId="5C871879" w14:textId="77777777" w:rsidR="0039349F" w:rsidRPr="008B25FD" w:rsidRDefault="0039349F" w:rsidP="008B25FD">
      <w:pPr>
        <w:rPr>
          <w:b/>
          <w:bCs/>
        </w:rPr>
      </w:pPr>
    </w:p>
    <w:p w14:paraId="4AB6D412" w14:textId="36C4FCC8" w:rsidR="008B25FD" w:rsidRDefault="008B25FD" w:rsidP="008B25FD">
      <w:r w:rsidRPr="008B25FD">
        <w:rPr>
          <w:b/>
          <w:bCs/>
        </w:rPr>
        <w:t xml:space="preserve">Q: Will Workday send reminders on open invoices to external </w:t>
      </w:r>
      <w:proofErr w:type="gramStart"/>
      <w:r w:rsidRPr="008B25FD">
        <w:rPr>
          <w:b/>
          <w:bCs/>
        </w:rPr>
        <w:t>customers, or</w:t>
      </w:r>
      <w:proofErr w:type="gramEnd"/>
      <w:r w:rsidRPr="008B25FD">
        <w:rPr>
          <w:b/>
          <w:bCs/>
        </w:rPr>
        <w:t xml:space="preserve"> is that the responsibility of the departments?</w:t>
      </w:r>
      <w:r w:rsidRPr="008B25FD">
        <w:rPr>
          <w:b/>
          <w:bCs/>
        </w:rPr>
        <w:br/>
      </w:r>
      <w:r w:rsidRPr="0039349F">
        <w:t>It will depend on customer activity. There are different options, but the approach will vary by customer. Collection activities will be a shared responsibility with the central office.</w:t>
      </w:r>
    </w:p>
    <w:p w14:paraId="446B2405" w14:textId="77777777" w:rsidR="0039349F" w:rsidRPr="008B25FD" w:rsidRDefault="0039349F" w:rsidP="008B25FD">
      <w:pPr>
        <w:rPr>
          <w:b/>
          <w:bCs/>
        </w:rPr>
      </w:pPr>
    </w:p>
    <w:p w14:paraId="62F2982B" w14:textId="65DCFE10" w:rsidR="008B25FD" w:rsidRDefault="008B25FD" w:rsidP="008B25FD">
      <w:r w:rsidRPr="008B25FD">
        <w:rPr>
          <w:b/>
          <w:bCs/>
        </w:rPr>
        <w:t>Q: Have we finalized how we will handle ACH payments that are not connected to an external customer invoice?</w:t>
      </w:r>
      <w:r w:rsidRPr="008B25FD">
        <w:rPr>
          <w:b/>
          <w:bCs/>
        </w:rPr>
        <w:br/>
      </w:r>
      <w:r w:rsidRPr="0039349F">
        <w:t>Units may have different point-of-sale activities, such as e-markets. Those transactions may be handled through departmental deposits.</w:t>
      </w:r>
    </w:p>
    <w:p w14:paraId="573E4766" w14:textId="77777777" w:rsidR="0039349F" w:rsidRPr="008B25FD" w:rsidRDefault="0039349F" w:rsidP="008B25FD">
      <w:pPr>
        <w:rPr>
          <w:b/>
          <w:bCs/>
        </w:rPr>
      </w:pPr>
    </w:p>
    <w:p w14:paraId="0FC49D77" w14:textId="6A4F3B92" w:rsidR="008B25FD" w:rsidRDefault="008B25FD" w:rsidP="008B25FD">
      <w:r w:rsidRPr="008B25FD">
        <w:rPr>
          <w:b/>
          <w:bCs/>
        </w:rPr>
        <w:lastRenderedPageBreak/>
        <w:t>Q: Will cost centers still process check or ACH-IT payments for invoices?</w:t>
      </w:r>
      <w:r w:rsidRPr="008B25FD">
        <w:rPr>
          <w:b/>
          <w:bCs/>
        </w:rPr>
        <w:br/>
      </w:r>
      <w:r w:rsidRPr="0039349F">
        <w:t>No.</w:t>
      </w:r>
    </w:p>
    <w:p w14:paraId="1D8507E0" w14:textId="77777777" w:rsidR="0039349F" w:rsidRPr="008B25FD" w:rsidRDefault="0039349F" w:rsidP="008B25FD">
      <w:pPr>
        <w:rPr>
          <w:b/>
          <w:bCs/>
        </w:rPr>
      </w:pPr>
    </w:p>
    <w:p w14:paraId="04D98AAB" w14:textId="72552493" w:rsidR="008B25FD" w:rsidRDefault="008B25FD" w:rsidP="008B25FD">
      <w:r w:rsidRPr="008B25FD">
        <w:rPr>
          <w:b/>
          <w:bCs/>
        </w:rPr>
        <w:t xml:space="preserve">Q: Can </w:t>
      </w:r>
      <w:r w:rsidR="48C55CD9" w:rsidRPr="451C54F5">
        <w:rPr>
          <w:b/>
          <w:bCs/>
        </w:rPr>
        <w:t>“</w:t>
      </w:r>
      <w:r w:rsidRPr="008B25FD">
        <w:rPr>
          <w:b/>
          <w:bCs/>
        </w:rPr>
        <w:t>Bill To</w:t>
      </w:r>
      <w:r w:rsidR="61DD8597" w:rsidRPr="4AE906CC">
        <w:rPr>
          <w:b/>
          <w:bCs/>
        </w:rPr>
        <w:t>”</w:t>
      </w:r>
      <w:r w:rsidRPr="008B25FD">
        <w:rPr>
          <w:b/>
          <w:bCs/>
        </w:rPr>
        <w:t xml:space="preserve"> contacts be removed or archived, for example, when someone leaves the external company?</w:t>
      </w:r>
      <w:r>
        <w:br/>
      </w:r>
      <w:r w:rsidRPr="0039349F">
        <w:t>Yes. They can be removed.</w:t>
      </w:r>
    </w:p>
    <w:p w14:paraId="5ED27D1E" w14:textId="77777777" w:rsidR="0039349F" w:rsidRPr="008B25FD" w:rsidRDefault="0039349F" w:rsidP="008B25FD">
      <w:pPr>
        <w:rPr>
          <w:b/>
          <w:bCs/>
        </w:rPr>
      </w:pPr>
    </w:p>
    <w:p w14:paraId="28A96A96" w14:textId="72713C94" w:rsidR="008B25FD" w:rsidRDefault="008B25FD" w:rsidP="008B25FD">
      <w:r w:rsidRPr="008B25FD">
        <w:rPr>
          <w:b/>
          <w:bCs/>
        </w:rPr>
        <w:t>Q: Can you create credit notes in the system?</w:t>
      </w:r>
      <w:r w:rsidRPr="008B25FD">
        <w:rPr>
          <w:b/>
          <w:bCs/>
        </w:rPr>
        <w:br/>
      </w:r>
      <w:r w:rsidRPr="0039349F">
        <w:t>Workday can generate a credit invoice and cancel an invoice.</w:t>
      </w:r>
    </w:p>
    <w:p w14:paraId="65716C92" w14:textId="77777777" w:rsidR="0039349F" w:rsidRPr="008B25FD" w:rsidRDefault="0039349F" w:rsidP="008B25FD">
      <w:pPr>
        <w:rPr>
          <w:b/>
          <w:bCs/>
        </w:rPr>
      </w:pPr>
    </w:p>
    <w:p w14:paraId="066AB345" w14:textId="2AA1B3BA" w:rsidR="008B25FD" w:rsidRDefault="008B25FD" w:rsidP="008B25FD">
      <w:r w:rsidRPr="008B25FD">
        <w:rPr>
          <w:b/>
          <w:bCs/>
        </w:rPr>
        <w:t xml:space="preserve">Q: How will partially paid invoices be handled? We often have invoices that are partially supported internally, but the balance is due </w:t>
      </w:r>
      <w:proofErr w:type="gramStart"/>
      <w:r w:rsidRPr="008B25FD">
        <w:rPr>
          <w:b/>
          <w:bCs/>
        </w:rPr>
        <w:t>from</w:t>
      </w:r>
      <w:proofErr w:type="gramEnd"/>
      <w:r w:rsidRPr="008B25FD">
        <w:rPr>
          <w:b/>
          <w:bCs/>
        </w:rPr>
        <w:t xml:space="preserve"> a student organization.</w:t>
      </w:r>
      <w:r w:rsidRPr="008B25FD">
        <w:rPr>
          <w:b/>
          <w:bCs/>
        </w:rPr>
        <w:br/>
      </w:r>
      <w:r w:rsidRPr="0039349F">
        <w:t>The invoice will show as partially paid. When an additional payment is received to cover the remaining portion, the invoice will show as completed or fully paid.</w:t>
      </w:r>
    </w:p>
    <w:p w14:paraId="6675679F" w14:textId="77777777" w:rsidR="0039349F" w:rsidRPr="008B25FD" w:rsidRDefault="0039349F" w:rsidP="008B25FD">
      <w:pPr>
        <w:rPr>
          <w:b/>
          <w:bCs/>
        </w:rPr>
      </w:pPr>
    </w:p>
    <w:p w14:paraId="466C0913" w14:textId="371B957B" w:rsidR="008B25FD" w:rsidRDefault="008B25FD" w:rsidP="008B25FD">
      <w:r w:rsidRPr="008B25FD">
        <w:rPr>
          <w:b/>
          <w:bCs/>
        </w:rPr>
        <w:t>Q: Are we able to charge sales tax for Florida customers?</w:t>
      </w:r>
      <w:r w:rsidRPr="008B25FD">
        <w:rPr>
          <w:b/>
          <w:bCs/>
        </w:rPr>
        <w:br/>
      </w:r>
      <w:r w:rsidRPr="0039349F">
        <w:t>Yes. The system has sales tax capability, and sales items will be preconfigured. If an item is taxable and the customer is not tax-exempt, Workday will calculate the tax.</w:t>
      </w:r>
    </w:p>
    <w:p w14:paraId="65449D75" w14:textId="77777777" w:rsidR="0039349F" w:rsidRPr="0039349F" w:rsidRDefault="0039349F" w:rsidP="008B25FD"/>
    <w:p w14:paraId="6FA08600" w14:textId="5E7FFC7A" w:rsidR="0039349F" w:rsidRPr="008B25FD" w:rsidRDefault="008B25FD" w:rsidP="008B25FD">
      <w:r w:rsidRPr="008B25FD">
        <w:rPr>
          <w:b/>
          <w:bCs/>
        </w:rPr>
        <w:t>Q: If an external customer pays by check, how will that posting work?</w:t>
      </w:r>
      <w:r>
        <w:br/>
      </w:r>
      <w:r w:rsidRPr="0039349F">
        <w:t>Workday will look for those transactions as part of the bank file. Whether the deposit occurred by check, ACH, or credit card, Workday will look for the different payment sources to apply to open invoices.</w:t>
      </w:r>
    </w:p>
    <w:p w14:paraId="61773054" w14:textId="6FDB3D85" w:rsidR="0B3486A5" w:rsidRDefault="0B3486A5"/>
    <w:p w14:paraId="28DFC467" w14:textId="00D34C05" w:rsidR="008B25FD" w:rsidRDefault="008B25FD" w:rsidP="008B25FD">
      <w:r w:rsidRPr="008B25FD">
        <w:rPr>
          <w:b/>
          <w:bCs/>
        </w:rPr>
        <w:t>Q: When you flag an invoice as deferred revenue, do you have to provide a future date when the revenue will be recognized? If so, can that date be changed?</w:t>
      </w:r>
      <w:r w:rsidRPr="008B25FD">
        <w:rPr>
          <w:b/>
          <w:bCs/>
        </w:rPr>
        <w:br/>
      </w:r>
      <w:r w:rsidRPr="0039349F">
        <w:t>Yes, future-date information is required. Based on the revenue recognition schedule, installments can be created. The schedule can be edited, but there are some limitations if payments have already been applied to the invoice based on the previously submitted and approved schedule.</w:t>
      </w:r>
    </w:p>
    <w:p w14:paraId="4693E77B" w14:textId="77777777" w:rsidR="0039349F" w:rsidRPr="008B25FD" w:rsidRDefault="0039349F" w:rsidP="008B25FD">
      <w:pPr>
        <w:rPr>
          <w:b/>
          <w:bCs/>
        </w:rPr>
      </w:pPr>
    </w:p>
    <w:p w14:paraId="2B7E7D7C" w14:textId="19111456" w:rsidR="008B25FD" w:rsidRDefault="008B25FD" w:rsidP="008B25FD">
      <w:r w:rsidRPr="008B25FD">
        <w:rPr>
          <w:b/>
          <w:bCs/>
        </w:rPr>
        <w:lastRenderedPageBreak/>
        <w:t>Q: Who will handle the deposits?</w:t>
      </w:r>
      <w:r w:rsidRPr="008B25FD">
        <w:rPr>
          <w:b/>
          <w:bCs/>
        </w:rPr>
        <w:br/>
      </w:r>
      <w:r w:rsidRPr="0039349F">
        <w:t>The process will be different from today. Workday will use payment application rules to identify potential matches to open invoices. The central office will review the auto-application rules and perform the application and deposit.</w:t>
      </w:r>
    </w:p>
    <w:p w14:paraId="7734E762" w14:textId="77777777" w:rsidR="0039349F" w:rsidRPr="008B25FD" w:rsidRDefault="0039349F" w:rsidP="008B25FD">
      <w:pPr>
        <w:rPr>
          <w:b/>
          <w:bCs/>
        </w:rPr>
      </w:pPr>
    </w:p>
    <w:p w14:paraId="2EA0BE43" w14:textId="5DE414D4" w:rsidR="008B25FD" w:rsidRDefault="008B25FD" w:rsidP="008B25FD">
      <w:r w:rsidRPr="008B25FD">
        <w:rPr>
          <w:b/>
          <w:bCs/>
        </w:rPr>
        <w:t>Q: Will departments such as Auxiliary Accounting review tax-related information at the customer or invoice level?</w:t>
      </w:r>
      <w:r w:rsidRPr="008B25FD">
        <w:rPr>
          <w:b/>
          <w:bCs/>
        </w:rPr>
        <w:br/>
      </w:r>
      <w:r w:rsidRPr="0039349F">
        <w:t>Tax information will be updated by the core office. There will not be a tax review when an invoice is created.</w:t>
      </w:r>
    </w:p>
    <w:p w14:paraId="240756B1" w14:textId="77777777" w:rsidR="0039349F" w:rsidRPr="008B25FD" w:rsidRDefault="0039349F" w:rsidP="008B25FD">
      <w:pPr>
        <w:rPr>
          <w:b/>
          <w:bCs/>
        </w:rPr>
      </w:pPr>
    </w:p>
    <w:p w14:paraId="67AFDD5D" w14:textId="4E9D5473" w:rsidR="008B25FD" w:rsidRPr="008B25FD" w:rsidRDefault="008B25FD" w:rsidP="008B25FD">
      <w:pPr>
        <w:rPr>
          <w:b/>
          <w:bCs/>
        </w:rPr>
      </w:pPr>
      <w:r w:rsidRPr="008B25FD">
        <w:rPr>
          <w:b/>
          <w:bCs/>
        </w:rPr>
        <w:t>Q: Can discounts be applied, such as bulk pricing for a customer?</w:t>
      </w:r>
      <w:r w:rsidRPr="008B25FD">
        <w:rPr>
          <w:b/>
          <w:bCs/>
        </w:rPr>
        <w:br/>
      </w:r>
      <w:r w:rsidRPr="0039349F">
        <w:t>Our team needs to understand the use case in more detail. More information will come on this.</w:t>
      </w:r>
    </w:p>
    <w:p w14:paraId="0E9AB321" w14:textId="0CDE84FE" w:rsidR="505793A3" w:rsidRPr="00DD3E26" w:rsidRDefault="505793A3" w:rsidP="00DD3E26"/>
    <w:p w14:paraId="546D0A77" w14:textId="79D7D9B6" w:rsidR="505793A3" w:rsidRPr="00DD3E26" w:rsidRDefault="505793A3" w:rsidP="4BFF5D8A"/>
    <w:p w14:paraId="4DF1C733" w14:textId="69703FB4" w:rsidR="505793A3" w:rsidRPr="00DD3E26" w:rsidRDefault="505793A3" w:rsidP="4BFF5D8A"/>
    <w:p w14:paraId="2F884394" w14:textId="2F4CA7A8" w:rsidR="505793A3" w:rsidRPr="00DD3E26" w:rsidRDefault="505793A3" w:rsidP="4BFF5D8A"/>
    <w:p w14:paraId="50554E21" w14:textId="0CD1ECB4" w:rsidR="505793A3" w:rsidRPr="00DD3E26" w:rsidRDefault="505793A3" w:rsidP="4BFF5D8A"/>
    <w:p w14:paraId="14E7FAB7" w14:textId="002E4222" w:rsidR="505793A3" w:rsidRPr="00DD3E26" w:rsidRDefault="505793A3" w:rsidP="4BFF5D8A"/>
    <w:p w14:paraId="3F729C05" w14:textId="55928737" w:rsidR="505793A3" w:rsidRPr="00DD3E26" w:rsidRDefault="505793A3" w:rsidP="4BFF5D8A"/>
    <w:p w14:paraId="5DBEA8DF" w14:textId="71B9A0AD" w:rsidR="505793A3" w:rsidRDefault="505793A3" w:rsidP="4BFF5D8A"/>
    <w:p w14:paraId="0CF27221" w14:textId="13F64970" w:rsidR="505793A3" w:rsidRDefault="505793A3" w:rsidP="4BFF5D8A"/>
    <w:p w14:paraId="59C98F82" w14:textId="1187D91C" w:rsidR="505793A3" w:rsidRDefault="505793A3" w:rsidP="4BFF5D8A"/>
    <w:p w14:paraId="53C214DA" w14:textId="21A9B1F2" w:rsidR="505793A3" w:rsidRDefault="505793A3"/>
    <w:sectPr w:rsidR="505793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3519AD"/>
    <w:rsid w:val="000A308E"/>
    <w:rsid w:val="00123528"/>
    <w:rsid w:val="0017222C"/>
    <w:rsid w:val="00191654"/>
    <w:rsid w:val="00267690"/>
    <w:rsid w:val="002D2167"/>
    <w:rsid w:val="002F5F98"/>
    <w:rsid w:val="003462F8"/>
    <w:rsid w:val="003632DF"/>
    <w:rsid w:val="00381F94"/>
    <w:rsid w:val="0039349F"/>
    <w:rsid w:val="00465776"/>
    <w:rsid w:val="004C3791"/>
    <w:rsid w:val="00582251"/>
    <w:rsid w:val="00582A5B"/>
    <w:rsid w:val="006A085D"/>
    <w:rsid w:val="006D7986"/>
    <w:rsid w:val="008450F2"/>
    <w:rsid w:val="008B25FD"/>
    <w:rsid w:val="008D3A89"/>
    <w:rsid w:val="00930FB4"/>
    <w:rsid w:val="009A7D12"/>
    <w:rsid w:val="009B2C91"/>
    <w:rsid w:val="00A31E30"/>
    <w:rsid w:val="00DD3E26"/>
    <w:rsid w:val="00E31723"/>
    <w:rsid w:val="00E33F1C"/>
    <w:rsid w:val="00E87406"/>
    <w:rsid w:val="00F21E63"/>
    <w:rsid w:val="00F26CB6"/>
    <w:rsid w:val="00F5626C"/>
    <w:rsid w:val="00F71721"/>
    <w:rsid w:val="037D5AFB"/>
    <w:rsid w:val="0524382C"/>
    <w:rsid w:val="05D30608"/>
    <w:rsid w:val="087F33E6"/>
    <w:rsid w:val="0A3EC1A3"/>
    <w:rsid w:val="0AEA1D8C"/>
    <w:rsid w:val="0B3486A5"/>
    <w:rsid w:val="0B54999F"/>
    <w:rsid w:val="0B64C0DF"/>
    <w:rsid w:val="0BFD2CBB"/>
    <w:rsid w:val="0C071808"/>
    <w:rsid w:val="0EDBEA36"/>
    <w:rsid w:val="1044071C"/>
    <w:rsid w:val="10BD715F"/>
    <w:rsid w:val="10F036D4"/>
    <w:rsid w:val="10F20AE4"/>
    <w:rsid w:val="12162070"/>
    <w:rsid w:val="149ADC36"/>
    <w:rsid w:val="1505DEC8"/>
    <w:rsid w:val="15AD4A9A"/>
    <w:rsid w:val="15E30DE5"/>
    <w:rsid w:val="16FED432"/>
    <w:rsid w:val="172A6F60"/>
    <w:rsid w:val="17B12294"/>
    <w:rsid w:val="18534345"/>
    <w:rsid w:val="19E479DE"/>
    <w:rsid w:val="1AC17800"/>
    <w:rsid w:val="1B7A4D5A"/>
    <w:rsid w:val="1B7D71CD"/>
    <w:rsid w:val="1C158BB7"/>
    <w:rsid w:val="1DF0B2A8"/>
    <w:rsid w:val="1ED3FB14"/>
    <w:rsid w:val="1EEE0EFC"/>
    <w:rsid w:val="1EFE3FEA"/>
    <w:rsid w:val="200F8D1D"/>
    <w:rsid w:val="222BED82"/>
    <w:rsid w:val="24DD3AEB"/>
    <w:rsid w:val="24F145B6"/>
    <w:rsid w:val="27D62178"/>
    <w:rsid w:val="280E9C9C"/>
    <w:rsid w:val="2A4EB1FC"/>
    <w:rsid w:val="2CA69AE2"/>
    <w:rsid w:val="2CCADADB"/>
    <w:rsid w:val="2DC88A8A"/>
    <w:rsid w:val="2E681822"/>
    <w:rsid w:val="2F288EA9"/>
    <w:rsid w:val="3038A29B"/>
    <w:rsid w:val="308CF9E6"/>
    <w:rsid w:val="331E32E8"/>
    <w:rsid w:val="33DC44B0"/>
    <w:rsid w:val="34D74D6E"/>
    <w:rsid w:val="356108FD"/>
    <w:rsid w:val="37752096"/>
    <w:rsid w:val="383CAA2F"/>
    <w:rsid w:val="393B966B"/>
    <w:rsid w:val="3975F1E6"/>
    <w:rsid w:val="3EAEAA90"/>
    <w:rsid w:val="3FC47284"/>
    <w:rsid w:val="3FE91177"/>
    <w:rsid w:val="42B0AA8A"/>
    <w:rsid w:val="432496BF"/>
    <w:rsid w:val="4366C417"/>
    <w:rsid w:val="4371D47D"/>
    <w:rsid w:val="451C54F5"/>
    <w:rsid w:val="45788B82"/>
    <w:rsid w:val="45F3C560"/>
    <w:rsid w:val="46157726"/>
    <w:rsid w:val="462C55AC"/>
    <w:rsid w:val="46471AB3"/>
    <w:rsid w:val="46D68DF6"/>
    <w:rsid w:val="472028A2"/>
    <w:rsid w:val="47D3DAF9"/>
    <w:rsid w:val="47FAF373"/>
    <w:rsid w:val="487F1DB1"/>
    <w:rsid w:val="48C55CD9"/>
    <w:rsid w:val="48D7CBE1"/>
    <w:rsid w:val="48DAE406"/>
    <w:rsid w:val="497FF73D"/>
    <w:rsid w:val="4A447DD7"/>
    <w:rsid w:val="4A6E3F46"/>
    <w:rsid w:val="4AE906CC"/>
    <w:rsid w:val="4B1992CD"/>
    <w:rsid w:val="4BFF5D8A"/>
    <w:rsid w:val="4C8199A1"/>
    <w:rsid w:val="4F85A760"/>
    <w:rsid w:val="4FA916F7"/>
    <w:rsid w:val="505793A3"/>
    <w:rsid w:val="53090AB3"/>
    <w:rsid w:val="54354983"/>
    <w:rsid w:val="548FACD1"/>
    <w:rsid w:val="558800C0"/>
    <w:rsid w:val="584C10A0"/>
    <w:rsid w:val="58C41B6A"/>
    <w:rsid w:val="5AA65290"/>
    <w:rsid w:val="5D2C051E"/>
    <w:rsid w:val="5D3519AD"/>
    <w:rsid w:val="5E558BB7"/>
    <w:rsid w:val="608A2B7E"/>
    <w:rsid w:val="60E654EB"/>
    <w:rsid w:val="61DD8597"/>
    <w:rsid w:val="629EEBE9"/>
    <w:rsid w:val="63BC1570"/>
    <w:rsid w:val="6454C299"/>
    <w:rsid w:val="6A9C414F"/>
    <w:rsid w:val="6B0CC9EC"/>
    <w:rsid w:val="6BB98295"/>
    <w:rsid w:val="6BC2B47E"/>
    <w:rsid w:val="6C71DF7E"/>
    <w:rsid w:val="6DF88DD6"/>
    <w:rsid w:val="6E0B9A7B"/>
    <w:rsid w:val="6F2B7220"/>
    <w:rsid w:val="6FEBA4BA"/>
    <w:rsid w:val="72C01E93"/>
    <w:rsid w:val="774B13DD"/>
    <w:rsid w:val="784443F8"/>
    <w:rsid w:val="786B32CB"/>
    <w:rsid w:val="79309976"/>
    <w:rsid w:val="7AC2A4E7"/>
    <w:rsid w:val="7B6D5ACD"/>
    <w:rsid w:val="7BA2157A"/>
    <w:rsid w:val="7BD3FBCA"/>
    <w:rsid w:val="7C06F34C"/>
    <w:rsid w:val="7E94C3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6F896"/>
  <w15:chartTrackingRefBased/>
  <w15:docId w15:val="{20FA9696-39B7-4C49-ACC9-F4F2DAFA1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25DE3838B4E40BDBB0C279916998A" ma:contentTypeVersion="27" ma:contentTypeDescription="Create a new document." ma:contentTypeScope="" ma:versionID="bb22fc3eda65beb228cacf431ae5487a">
  <xsd:schema xmlns:xsd="http://www.w3.org/2001/XMLSchema" xmlns:xs="http://www.w3.org/2001/XMLSchema" xmlns:p="http://schemas.microsoft.com/office/2006/metadata/properties" xmlns:ns1="http://schemas.microsoft.com/sharepoint/v3" xmlns:ns2="79d68322-8104-4e11-afee-fa348f46e5aa" xmlns:ns3="28d56514-78b8-4565-8004-f0029be60bdf" targetNamespace="http://schemas.microsoft.com/office/2006/metadata/properties" ma:root="true" ma:fieldsID="00e06d6951f38c21747fc16ba2c28f45" ns1:_="" ns2:_="" ns3:_="">
    <xsd:import namespace="http://schemas.microsoft.com/sharepoint/v3"/>
    <xsd:import namespace="79d68322-8104-4e11-afee-fa348f46e5aa"/>
    <xsd:import namespace="28d56514-78b8-4565-8004-f0029be60b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martsheet"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Status" minOccurs="0"/>
                <xsd:element ref="ns2:Academic" minOccurs="0"/>
                <xsd:element ref="ns2:DocumentWorkflow" minOccurs="0"/>
                <xsd:element ref="ns2:Description" minOccurs="0"/>
                <xsd:element ref="ns2:ActionSt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3" nillable="true" ma:displayName="Rating (0-5)" ma:decimals="2" ma:description="Average value of all the ratings that have been submitted" ma:internalName="AverageRating" ma:readOnly="true">
      <xsd:simpleType>
        <xsd:restriction base="dms:Number"/>
      </xsd:simpleType>
    </xsd:element>
    <xsd:element name="RatingCount" ma:index="24" nillable="true" ma:displayName="Number of Ratings" ma:decimals="0" ma:description="Number of ratings submitted" ma:internalName="RatingCount" ma:readOnly="true">
      <xsd:simpleType>
        <xsd:restriction base="dms:Number"/>
      </xsd:simpleType>
    </xsd:element>
    <xsd:element name="RatedBy" ma:index="25"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6" nillable="true" ma:displayName="User ratings" ma:description="User ratings for the item" ma:hidden="true" ma:internalName="Ratings">
      <xsd:simpleType>
        <xsd:restriction base="dms:Note"/>
      </xsd:simpleType>
    </xsd:element>
    <xsd:element name="LikesCount" ma:index="27" nillable="true" ma:displayName="Number of Likes" ma:internalName="LikesCount">
      <xsd:simpleType>
        <xsd:restriction base="dms:Unknown"/>
      </xsd:simpleType>
    </xsd:element>
    <xsd:element name="LikedBy" ma:index="28"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d68322-8104-4e11-afee-fa348f46e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martsheet" ma:index="12" nillable="true" ma:displayName="Smartsheet" ma:description="Action Items" ma:format="Hyperlink" ma:internalName="Smartsheet">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Status" ma:index="29" nillable="true" ma:displayName="Status" ma:default="Empowering Team's Desk" ma:format="Dropdown" ma:internalName="Status">
      <xsd:simpleType>
        <xsd:restriction base="dms:Choice">
          <xsd:enumeration value="Empowering Team's Desk"/>
          <xsd:enumeration value="Sent to HRL"/>
          <xsd:enumeration value="Under Review"/>
          <xsd:enumeration value="Ready"/>
        </xsd:restriction>
      </xsd:simpleType>
    </xsd:element>
    <xsd:element name="Academic" ma:index="30" nillable="true" ma:displayName="Academic" ma:format="Dropdown" ma:internalName="Academic">
      <xsd:simpleType>
        <xsd:restriction base="dms:Choice">
          <xsd:enumeration value="Completed"/>
          <xsd:enumeration value="In Review"/>
          <xsd:enumeration value="N/A"/>
        </xsd:restriction>
      </xsd:simpleType>
    </xsd:element>
    <xsd:element name="DocumentWorkflow" ma:index="31" nillable="true" ma:displayName="Document Workflow" ma:default="0" ma:description="These folders are used for Adaptive deliverable approval process. " ma:format="Dropdown" ma:indexed="true" ma:internalName="DocumentWorkflow">
      <xsd:simpleType>
        <xsd:restriction base="dms:Boolean"/>
      </xsd:simpleType>
    </xsd:element>
    <xsd:element name="Description" ma:index="32" nillable="true" ma:displayName="Description " ma:format="Dropdown" ma:internalName="Description">
      <xsd:simpleType>
        <xsd:restriction base="dms:Text">
          <xsd:maxLength value="255"/>
        </xsd:restriction>
      </xsd:simpleType>
    </xsd:element>
    <xsd:element name="ActionState" ma:index="33" nillable="true" ma:displayName="Action State" ma:format="Dropdown" ma:internalName="ActionSt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d56514-78b8-4565-8004-f0029be60bd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fa6ea9-ce98-41b4-bcbe-9e229a6519d9}" ma:internalName="TaxCatchAll" ma:showField="CatchAllData" ma:web="28d56514-78b8-4565-8004-f0029be60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Workflow xmlns="79d68322-8104-4e11-afee-fa348f46e5aa">false</DocumentWorkflow>
    <Status xmlns="79d68322-8104-4e11-afee-fa348f46e5aa">Empowering Team's Desk</Status>
    <Smartsheet xmlns="79d68322-8104-4e11-afee-fa348f46e5aa">
      <Url xsi:nil="true"/>
      <Description xsi:nil="true"/>
    </Smartsheet>
    <LikesCount xmlns="http://schemas.microsoft.com/sharepoint/v3" xsi:nil="true"/>
    <Description xmlns="79d68322-8104-4e11-afee-fa348f46e5aa" xsi:nil="true"/>
    <Ratings xmlns="http://schemas.microsoft.com/sharepoint/v3" xsi:nil="true"/>
    <LikedBy xmlns="http://schemas.microsoft.com/sharepoint/v3">
      <UserInfo>
        <DisplayName/>
        <AccountId xsi:nil="true"/>
        <AccountType/>
      </UserInfo>
    </LikedBy>
    <TaxCatchAll xmlns="28d56514-78b8-4565-8004-f0029be60bdf" xsi:nil="true"/>
    <ActionState xmlns="79d68322-8104-4e11-afee-fa348f46e5aa" xsi:nil="true"/>
    <Academic xmlns="79d68322-8104-4e11-afee-fa348f46e5aa" xsi:nil="true"/>
    <lcf76f155ced4ddcb4097134ff3c332f xmlns="79d68322-8104-4e11-afee-fa348f46e5aa">
      <Terms xmlns="http://schemas.microsoft.com/office/infopath/2007/PartnerControls"/>
    </lcf76f155ced4ddcb4097134ff3c332f>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BBA1C698-1806-4F66-90E9-C0A6FF407A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d68322-8104-4e11-afee-fa348f46e5aa"/>
    <ds:schemaRef ds:uri="28d56514-78b8-4565-8004-f0029be60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51973E-C8CB-49E1-B89F-7454425E461B}">
  <ds:schemaRefs>
    <ds:schemaRef ds:uri="http://schemas.microsoft.com/sharepoint/v3/contenttype/forms"/>
  </ds:schemaRefs>
</ds:datastoreItem>
</file>

<file path=customXml/itemProps3.xml><?xml version="1.0" encoding="utf-8"?>
<ds:datastoreItem xmlns:ds="http://schemas.openxmlformats.org/officeDocument/2006/customXml" ds:itemID="{53230B94-0581-4CF3-A694-36298B5280A8}">
  <ds:schemaRefs>
    <ds:schemaRef ds:uri="http://schemas.microsoft.com/office/2006/metadata/properties"/>
    <ds:schemaRef ds:uri="http://schemas.microsoft.com/office/infopath/2007/PartnerControls"/>
    <ds:schemaRef ds:uri="79d68322-8104-4e11-afee-fa348f46e5aa"/>
    <ds:schemaRef ds:uri="http://schemas.microsoft.com/sharepoint/v3"/>
    <ds:schemaRef ds:uri="28d56514-78b8-4565-8004-f0029be60bd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1459</Words>
  <Characters>8320</Characters>
  <Application>Microsoft Office Word</Application>
  <DocSecurity>0</DocSecurity>
  <Lines>69</Lines>
  <Paragraphs>19</Paragraphs>
  <ScaleCrop>false</ScaleCrop>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Dyer, Allison</dc:creator>
  <cp:keywords/>
  <dc:description/>
  <cp:lastModifiedBy>Bennett, Madeline D.</cp:lastModifiedBy>
  <cp:revision>2</cp:revision>
  <dcterms:created xsi:type="dcterms:W3CDTF">2026-09-22T13:38:00Z</dcterms:created>
  <dcterms:modified xsi:type="dcterms:W3CDTF">2026-09-22T13:38:00Z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0x01010019C25DE3838B4E40BDBB0C279916998A</vt:lpwstr>
  </property>
  <property fmtid="{D5CDD505-2E9C-101B-9397-08002B2CF9AE}" pid="3" name="MediaServiceImageTags">
    <vt:lpwstr/>
  </property>
</Properties>
</file>